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6.879999pt;margin-top:38.610069pt;width:541.66pt;height:.96pt;mso-position-horizontal-relative:page;mso-position-vertical-relative:paragraph;z-index:-15728640;mso-wrap-distance-left:0;mso-wrap-distance-right:0" id="docshape1" filled="true" fillcolor="#4f81bc" stroked="false">
            <v:fill type="solid"/>
            <w10:wrap type="topAndBottom"/>
          </v:rect>
        </w:pict>
      </w:r>
      <w:r>
        <w:rPr/>
        <w:t>People and Organisational Development (OD)</w:t>
      </w:r>
      <w:r>
        <w:rPr>
          <w:spacing w:val="40"/>
        </w:rPr>
        <w:t> </w:t>
      </w:r>
      <w:r>
        <w:rPr/>
        <w:t>– Application for Development Funding</w:t>
      </w:r>
      <w:r>
        <w:rPr>
          <w:spacing w:val="80"/>
        </w:rPr>
        <w:t> </w:t>
      </w:r>
      <w:r>
        <w:rPr/>
        <w:t>(Exceeding</w:t>
      </w:r>
      <w:r>
        <w:rPr>
          <w:spacing w:val="40"/>
        </w:rPr>
        <w:t> </w:t>
      </w:r>
      <w:r>
        <w:rPr/>
        <w:t>£300,</w:t>
      </w:r>
      <w:r>
        <w:rPr>
          <w:spacing w:val="40"/>
        </w:rPr>
        <w:t> </w:t>
      </w:r>
      <w:r>
        <w:rPr/>
        <w:t>excluding</w:t>
      </w:r>
      <w:r>
        <w:rPr>
          <w:spacing w:val="40"/>
        </w:rPr>
        <w:t> </w:t>
      </w:r>
      <w:r>
        <w:rPr/>
        <w:t>expenses,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agreed</w:t>
      </w:r>
      <w:r>
        <w:rPr>
          <w:spacing w:val="40"/>
        </w:rPr>
        <w:t> </w:t>
      </w:r>
      <w:r>
        <w:rPr/>
        <w:t>locally.)</w:t>
      </w:r>
    </w:p>
    <w:p>
      <w:pPr>
        <w:spacing w:line="240" w:lineRule="auto" w:before="11"/>
        <w:rPr>
          <w:b/>
          <w:sz w:val="19"/>
        </w:rPr>
      </w:pPr>
    </w:p>
    <w:p>
      <w:pPr>
        <w:pStyle w:val="BodyText"/>
        <w:spacing w:before="56"/>
        <w:ind w:left="146" w:right="104"/>
      </w:pP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University</w:t>
      </w:r>
      <w:r>
        <w:rPr>
          <w:color w:val="333333"/>
          <w:spacing w:val="-1"/>
        </w:rPr>
        <w:t> </w:t>
      </w:r>
      <w:r>
        <w:rPr>
          <w:color w:val="333333"/>
        </w:rPr>
        <w:t>has a</w:t>
      </w:r>
      <w:r>
        <w:rPr>
          <w:color w:val="333333"/>
          <w:spacing w:val="-4"/>
        </w:rPr>
        <w:t> </w:t>
      </w:r>
      <w:r>
        <w:rPr>
          <w:color w:val="333333"/>
        </w:rPr>
        <w:t>process</w:t>
      </w:r>
      <w:r>
        <w:rPr>
          <w:color w:val="333333"/>
          <w:spacing w:val="-1"/>
        </w:rPr>
        <w:t> </w:t>
      </w:r>
      <w:r>
        <w:rPr>
          <w:color w:val="333333"/>
        </w:rPr>
        <w:t>for</w:t>
      </w:r>
      <w:r>
        <w:rPr>
          <w:color w:val="333333"/>
          <w:spacing w:val="-3"/>
        </w:rPr>
        <w:t> </w:t>
      </w:r>
      <w:r>
        <w:rPr>
          <w:color w:val="333333"/>
        </w:rPr>
        <w:t>applying</w:t>
      </w:r>
      <w:r>
        <w:rPr>
          <w:color w:val="333333"/>
          <w:spacing w:val="-2"/>
        </w:rPr>
        <w:t> </w:t>
      </w:r>
      <w:r>
        <w:rPr>
          <w:color w:val="333333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funding</w:t>
      </w:r>
      <w:r>
        <w:rPr>
          <w:color w:val="333333"/>
          <w:spacing w:val="-2"/>
        </w:rPr>
        <w:t> </w:t>
      </w:r>
      <w:r>
        <w:rPr>
          <w:color w:val="333333"/>
        </w:rPr>
        <w:t>for </w:t>
      </w:r>
      <w:r>
        <w:rPr/>
        <w:t>external</w:t>
      </w:r>
      <w:r>
        <w:rPr>
          <w:spacing w:val="-3"/>
        </w:rPr>
        <w:t> </w:t>
      </w:r>
      <w:r>
        <w:rPr>
          <w:color w:val="333333"/>
        </w:rPr>
        <w:t>courses and</w:t>
      </w:r>
      <w:r>
        <w:rPr>
          <w:color w:val="333333"/>
          <w:spacing w:val="-4"/>
        </w:rPr>
        <w:t> </w:t>
      </w:r>
      <w:r>
        <w:rPr>
          <w:color w:val="333333"/>
        </w:rPr>
        <w:t>conferences,</w:t>
      </w:r>
      <w:r>
        <w:rPr>
          <w:color w:val="333333"/>
          <w:spacing w:val="-3"/>
        </w:rPr>
        <w:t> </w:t>
      </w:r>
      <w:r>
        <w:rPr>
          <w:color w:val="333333"/>
        </w:rPr>
        <w:t>once</w:t>
      </w:r>
      <w:r>
        <w:rPr>
          <w:color w:val="333333"/>
          <w:spacing w:val="-2"/>
        </w:rPr>
        <w:t> </w:t>
      </w:r>
      <w:r>
        <w:rPr>
          <w:color w:val="333333"/>
        </w:rPr>
        <w:t>you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your</w:t>
      </w:r>
      <w:r>
        <w:rPr>
          <w:color w:val="333333"/>
          <w:spacing w:val="-1"/>
        </w:rPr>
        <w:t> </w:t>
      </w:r>
      <w:r>
        <w:rPr>
          <w:color w:val="333333"/>
        </w:rPr>
        <w:t>manager have agreed specific development in your PDR. Each area has a local development panel which meets regularly to consider requests for funded development. The People and OD Team recommend that applications for funding for development above</w:t>
      </w:r>
      <w:r>
        <w:rPr>
          <w:color w:val="333333"/>
          <w:spacing w:val="-1"/>
        </w:rPr>
        <w:t> </w:t>
      </w:r>
      <w:r>
        <w:rPr>
          <w:color w:val="333333"/>
        </w:rPr>
        <w:t>£300</w:t>
      </w:r>
      <w:r>
        <w:rPr>
          <w:color w:val="333333"/>
          <w:spacing w:val="-1"/>
        </w:rPr>
        <w:t> </w:t>
      </w:r>
      <w:r>
        <w:rPr>
          <w:color w:val="333333"/>
        </w:rPr>
        <w:t>(excluding expenses) are submitted to local panels,</w:t>
      </w:r>
      <w:r>
        <w:rPr>
          <w:color w:val="333333"/>
          <w:spacing w:val="-1"/>
        </w:rPr>
        <w:t> </w:t>
      </w:r>
      <w:r>
        <w:rPr>
          <w:color w:val="333333"/>
        </w:rPr>
        <w:t>by</w:t>
      </w:r>
      <w:r>
        <w:rPr>
          <w:color w:val="333333"/>
          <w:spacing w:val="-1"/>
        </w:rPr>
        <w:t> </w:t>
      </w:r>
      <w:r>
        <w:rPr>
          <w:color w:val="333333"/>
        </w:rPr>
        <w:t>completing</w:t>
      </w:r>
      <w:r>
        <w:rPr>
          <w:color w:val="333333"/>
          <w:spacing w:val="-1"/>
        </w:rPr>
        <w:t> </w:t>
      </w:r>
      <w:r>
        <w:rPr>
          <w:color w:val="333333"/>
        </w:rPr>
        <w:t>the </w:t>
      </w:r>
      <w:r>
        <w:rPr/>
        <w:t>form</w:t>
      </w:r>
      <w:r>
        <w:rPr>
          <w:spacing w:val="-1"/>
        </w:rPr>
        <w:t> </w:t>
      </w:r>
      <w:r>
        <w:rPr/>
        <w:t>below. </w:t>
      </w:r>
      <w:r>
        <w:rPr>
          <w:color w:val="333333"/>
        </w:rPr>
        <w:t>However, colleagues should speak to their manager to confirm the process within their School/Service, as this amount may vary. All other development below the agreed threshold needs to be approved by your manager.</w:t>
      </w:r>
    </w:p>
    <w:p>
      <w:pPr>
        <w:spacing w:line="268" w:lineRule="exact" w:before="0"/>
        <w:ind w:left="146" w:right="0" w:firstLine="0"/>
        <w:jc w:val="left"/>
        <w:rPr>
          <w:sz w:val="22"/>
        </w:rPr>
      </w:pPr>
      <w:r>
        <w:rPr>
          <w:color w:val="333333"/>
          <w:sz w:val="22"/>
        </w:rPr>
        <w:t>Please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refer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to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2"/>
          <w:sz w:val="22"/>
        </w:rPr>
        <w:t> </w:t>
      </w:r>
      <w:hyperlink r:id="rId5">
        <w:r>
          <w:rPr>
            <w:b/>
            <w:color w:val="663399"/>
            <w:sz w:val="22"/>
            <w:u w:val="single" w:color="663399"/>
          </w:rPr>
          <w:t>People</w:t>
        </w:r>
        <w:r>
          <w:rPr>
            <w:b/>
            <w:color w:val="663399"/>
            <w:spacing w:val="-6"/>
            <w:sz w:val="22"/>
            <w:u w:val="single" w:color="663399"/>
          </w:rPr>
          <w:t> </w:t>
        </w:r>
        <w:r>
          <w:rPr>
            <w:b/>
            <w:color w:val="663399"/>
            <w:sz w:val="22"/>
            <w:u w:val="single" w:color="663399"/>
          </w:rPr>
          <w:t>and</w:t>
        </w:r>
        <w:r>
          <w:rPr>
            <w:b/>
            <w:color w:val="663399"/>
            <w:spacing w:val="-4"/>
            <w:sz w:val="22"/>
            <w:u w:val="single" w:color="663399"/>
          </w:rPr>
          <w:t> </w:t>
        </w:r>
        <w:r>
          <w:rPr>
            <w:b/>
            <w:color w:val="663399"/>
            <w:sz w:val="22"/>
            <w:u w:val="single" w:color="663399"/>
          </w:rPr>
          <w:t>OD</w:t>
        </w:r>
        <w:r>
          <w:rPr>
            <w:b/>
            <w:color w:val="663399"/>
            <w:spacing w:val="-3"/>
            <w:sz w:val="22"/>
            <w:u w:val="single" w:color="663399"/>
          </w:rPr>
          <w:t> </w:t>
        </w:r>
        <w:r>
          <w:rPr>
            <w:b/>
            <w:color w:val="663399"/>
            <w:sz w:val="22"/>
            <w:u w:val="single" w:color="663399"/>
          </w:rPr>
          <w:t>Guidelines</w:t>
        </w:r>
        <w:r>
          <w:rPr>
            <w:b/>
            <w:color w:val="663399"/>
            <w:spacing w:val="-1"/>
            <w:sz w:val="22"/>
          </w:rPr>
          <w:t> </w:t>
        </w:r>
      </w:hyperlink>
      <w:r>
        <w:rPr>
          <w:color w:val="333333"/>
          <w:sz w:val="22"/>
        </w:rPr>
        <w:t>for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further</w:t>
      </w:r>
      <w:r>
        <w:rPr>
          <w:color w:val="333333"/>
          <w:spacing w:val="-3"/>
          <w:sz w:val="22"/>
        </w:rPr>
        <w:t> </w:t>
      </w:r>
      <w:r>
        <w:rPr>
          <w:color w:val="333333"/>
          <w:spacing w:val="-2"/>
          <w:sz w:val="22"/>
        </w:rPr>
        <w:t>information.</w:t>
      </w:r>
    </w:p>
    <w:p>
      <w:pPr>
        <w:spacing w:line="240" w:lineRule="auto" w:before="2" w:after="1"/>
        <w:rPr>
          <w:sz w:val="29"/>
        </w:rPr>
      </w:pPr>
    </w:p>
    <w:tbl>
      <w:tblPr>
        <w:tblW w:w="0" w:type="auto"/>
        <w:jc w:val="left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3051"/>
        <w:gridCol w:w="2391"/>
        <w:gridCol w:w="3207"/>
      </w:tblGrid>
      <w:tr>
        <w:trPr>
          <w:trHeight w:val="297" w:hRule="atLeast"/>
        </w:trPr>
        <w:tc>
          <w:tcPr>
            <w:tcW w:w="10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51"/>
              <w:ind w:left="8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–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completion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by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the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staff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member</w:t>
            </w:r>
          </w:p>
        </w:tc>
      </w:tr>
      <w:tr>
        <w:trPr>
          <w:trHeight w:val="448" w:hRule="atLeast"/>
        </w:trPr>
        <w:tc>
          <w:tcPr>
            <w:tcW w:w="2117" w:type="dxa"/>
            <w:shd w:val="clear" w:color="auto" w:fill="F1F1F1"/>
          </w:tcPr>
          <w:p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Full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shd w:val="clear" w:color="auto" w:fill="F1F1F1"/>
          </w:tcPr>
          <w:p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Staff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6" w:hRule="atLeast"/>
        </w:trPr>
        <w:tc>
          <w:tcPr>
            <w:tcW w:w="2117" w:type="dxa"/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School/Service</w:t>
            </w:r>
          </w:p>
        </w:tc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Application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117" w:type="dxa"/>
            <w:shd w:val="clear" w:color="auto" w:fill="F1F1F1"/>
          </w:tcPr>
          <w:p>
            <w:pPr>
              <w:pStyle w:val="TableParagraph"/>
              <w:spacing w:before="30"/>
              <w:ind w:left="107" w:right="871"/>
              <w:rPr>
                <w:b/>
                <w:sz w:val="16"/>
              </w:rPr>
            </w:pPr>
            <w:r>
              <w:rPr>
                <w:b/>
                <w:sz w:val="16"/>
              </w:rPr>
              <w:t>Activity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Type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(e.g.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conference)</w:t>
            </w:r>
          </w:p>
        </w:tc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Activity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117" w:type="dxa"/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Activity</w:t>
            </w:r>
          </w:p>
        </w:tc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Duration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2117" w:type="dxa"/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Cost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 </w:t>
            </w:r>
            <w:r>
              <w:rPr>
                <w:b/>
                <w:spacing w:val="-2"/>
                <w:sz w:val="16"/>
              </w:rPr>
              <w:t>Development</w:t>
            </w:r>
          </w:p>
        </w:tc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5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Year</w:t>
            </w:r>
          </w:p>
          <w:p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(if</w:t>
            </w:r>
            <w:r>
              <w:rPr>
                <w:b/>
                <w:spacing w:val="-2"/>
                <w:sz w:val="12"/>
              </w:rPr>
              <w:t> applicable)</w:t>
            </w:r>
          </w:p>
        </w:tc>
        <w:tc>
          <w:tcPr>
            <w:tcW w:w="32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117" w:type="dxa"/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Estimated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Expenses</w:t>
            </w:r>
          </w:p>
        </w:tc>
        <w:tc>
          <w:tcPr>
            <w:tcW w:w="305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Cost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Excluding</w:t>
            </w:r>
            <w:r>
              <w:rPr>
                <w:b/>
                <w:spacing w:val="-2"/>
                <w:sz w:val="16"/>
              </w:rPr>
              <w:t> Expenses</w:t>
            </w:r>
          </w:p>
        </w:tc>
        <w:tc>
          <w:tcPr>
            <w:tcW w:w="32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117" w:type="dxa"/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Project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05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Cost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Expenses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10766" w:type="dxa"/>
            <w:gridSpan w:val="4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Brief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activity:</w:t>
            </w:r>
          </w:p>
        </w:tc>
      </w:tr>
      <w:tr>
        <w:trPr>
          <w:trHeight w:val="1847" w:hRule="atLeast"/>
        </w:trPr>
        <w:tc>
          <w:tcPr>
            <w:tcW w:w="1076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10766" w:type="dxa"/>
            <w:gridSpan w:val="4"/>
            <w:shd w:val="clear" w:color="auto" w:fill="F1F1F1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Learning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Objectives:</w:t>
            </w:r>
          </w:p>
        </w:tc>
      </w:tr>
      <w:tr>
        <w:trPr>
          <w:trHeight w:val="1596" w:hRule="atLeast"/>
        </w:trPr>
        <w:tc>
          <w:tcPr>
            <w:tcW w:w="1076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10766" w:type="dxa"/>
            <w:gridSpan w:val="4"/>
            <w:shd w:val="clear" w:color="auto" w:fill="F1F1F1"/>
          </w:tcPr>
          <w:p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How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support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PDR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Objectives:</w:t>
            </w:r>
          </w:p>
        </w:tc>
      </w:tr>
      <w:tr>
        <w:trPr>
          <w:trHeight w:val="1996" w:hRule="atLeast"/>
        </w:trPr>
        <w:tc>
          <w:tcPr>
            <w:tcW w:w="1076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0766" w:type="dxa"/>
            <w:gridSpan w:val="4"/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outline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activity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undertaken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months.</w:t>
            </w:r>
          </w:p>
        </w:tc>
      </w:tr>
      <w:tr>
        <w:trPr>
          <w:trHeight w:val="1550" w:hRule="atLeast"/>
        </w:trPr>
        <w:tc>
          <w:tcPr>
            <w:tcW w:w="1076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380" w:bottom="455" w:left="420" w:right="460"/>
        </w:sectPr>
      </w:pPr>
    </w:p>
    <w:tbl>
      <w:tblPr>
        <w:tblW w:w="0" w:type="auto"/>
        <w:jc w:val="left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5"/>
        <w:gridCol w:w="948"/>
        <w:gridCol w:w="3965"/>
        <w:gridCol w:w="1172"/>
        <w:gridCol w:w="615"/>
        <w:gridCol w:w="1421"/>
      </w:tblGrid>
      <w:tr>
        <w:trPr>
          <w:trHeight w:val="374" w:hRule="atLeast"/>
        </w:trPr>
        <w:tc>
          <w:tcPr>
            <w:tcW w:w="10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8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B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–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completion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by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the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manager</w:t>
            </w:r>
          </w:p>
        </w:tc>
      </w:tr>
      <w:tr>
        <w:trPr>
          <w:trHeight w:val="402" w:hRule="atLeast"/>
        </w:trPr>
        <w:tc>
          <w:tcPr>
            <w:tcW w:w="10766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10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Supporting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Statement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outline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rationale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supporting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application:</w:t>
            </w:r>
          </w:p>
        </w:tc>
      </w:tr>
      <w:tr>
        <w:trPr>
          <w:trHeight w:val="1891" w:hRule="atLeast"/>
        </w:trPr>
        <w:tc>
          <w:tcPr>
            <w:tcW w:w="10766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93" w:hRule="atLeast"/>
        </w:trPr>
        <w:tc>
          <w:tcPr>
            <w:tcW w:w="10766" w:type="dxa"/>
            <w:gridSpan w:val="6"/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29" w:right="172" w:hanging="22"/>
              <w:rPr>
                <w:sz w:val="16"/>
              </w:rPr>
            </w:pPr>
            <w:r>
              <w:rPr>
                <w:sz w:val="16"/>
              </w:rPr>
              <w:t>Where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funded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excess 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£1000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annually,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could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required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 reimburse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University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proportion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 your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fees according to the guidelines below: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118" w:after="0"/>
              <w:ind w:left="828" w:right="0" w:hanging="722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voluntarily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leave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course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early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whilst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reclaimed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122" w:after="0"/>
              <w:ind w:left="828" w:right="0" w:hanging="722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leave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period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2"/>
                <w:sz w:val="16"/>
              </w:rPr>
              <w:t> reclaimed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119" w:after="0"/>
              <w:ind w:left="828" w:right="0" w:hanging="722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leave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employment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completing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course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reclaimed.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122" w:after="0"/>
              <w:ind w:left="828" w:right="0" w:hanging="722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leave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6-12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completion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50%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2"/>
                <w:sz w:val="16"/>
              </w:rPr>
              <w:t> reclaimed.</w:t>
            </w:r>
          </w:p>
          <w:p>
            <w:pPr>
              <w:pStyle w:val="TableParagraph"/>
              <w:spacing w:before="119"/>
              <w:ind w:left="129" w:hanging="22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amount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deducted from your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salary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payment.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leaving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course early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arrange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repayment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from your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over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 month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period.</w:t>
            </w:r>
          </w:p>
          <w:p>
            <w:pPr>
              <w:pStyle w:val="TableParagraph"/>
              <w:spacing w:before="120"/>
              <w:ind w:left="107"/>
              <w:rPr>
                <w:sz w:val="16"/>
              </w:rPr>
            </w:pP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signing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below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confirm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agreement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course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basis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out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above.</w:t>
            </w:r>
          </w:p>
        </w:tc>
      </w:tr>
      <w:tr>
        <w:trPr>
          <w:trHeight w:val="453" w:hRule="atLeast"/>
        </w:trPr>
        <w:tc>
          <w:tcPr>
            <w:tcW w:w="2645" w:type="dxa"/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Member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Staff</w:t>
            </w:r>
            <w:r>
              <w:rPr>
                <w:b/>
                <w:spacing w:val="-2"/>
                <w:sz w:val="16"/>
              </w:rPr>
              <w:t> Signature</w:t>
            </w:r>
          </w:p>
        </w:tc>
        <w:tc>
          <w:tcPr>
            <w:tcW w:w="49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before="128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0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645" w:type="dxa"/>
            <w:shd w:val="clear" w:color="auto" w:fill="F1F1F1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Manager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49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before="12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20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8" w:hRule="atLeast"/>
        </w:trPr>
        <w:tc>
          <w:tcPr>
            <w:tcW w:w="2645" w:type="dxa"/>
            <w:shd w:val="clear" w:color="auto" w:fill="F1F1F1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Manager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Signature</w:t>
            </w:r>
          </w:p>
        </w:tc>
        <w:tc>
          <w:tcPr>
            <w:tcW w:w="49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20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10766" w:type="dxa"/>
            <w:gridSpan w:val="6"/>
            <w:tcBorders>
              <w:bottom w:val="doub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0766" w:type="dxa"/>
            <w:gridSpan w:val="6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44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–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completion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by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the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chair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of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panel</w:t>
            </w:r>
          </w:p>
        </w:tc>
      </w:tr>
      <w:tr>
        <w:trPr>
          <w:trHeight w:val="448" w:hRule="atLeast"/>
        </w:trPr>
        <w:tc>
          <w:tcPr>
            <w:tcW w:w="7558" w:type="dxa"/>
            <w:gridSpan w:val="3"/>
            <w:shd w:val="clear" w:color="auto" w:fill="F1F1F1"/>
          </w:tcPr>
          <w:p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hereby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confirm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funding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activity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been:</w:t>
            </w:r>
          </w:p>
        </w:tc>
        <w:tc>
          <w:tcPr>
            <w:tcW w:w="3208" w:type="dxa"/>
            <w:gridSpan w:val="3"/>
          </w:tcPr>
          <w:p>
            <w:pPr>
              <w:pStyle w:val="TableParagraph"/>
              <w:spacing w:before="121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APPROVED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DECLINED</w:t>
            </w:r>
          </w:p>
        </w:tc>
      </w:tr>
      <w:tr>
        <w:trPr>
          <w:trHeight w:val="453" w:hRule="atLeast"/>
        </w:trPr>
        <w:tc>
          <w:tcPr>
            <w:tcW w:w="3593" w:type="dxa"/>
            <w:gridSpan w:val="2"/>
            <w:shd w:val="clear" w:color="auto" w:fill="F1F1F1"/>
          </w:tcPr>
          <w:p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Dean/Director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nominee)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Signature</w:t>
            </w:r>
          </w:p>
        </w:tc>
        <w:tc>
          <w:tcPr>
            <w:tcW w:w="3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before="118"/>
              <w:ind w:left="10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20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3593" w:type="dxa"/>
            <w:gridSpan w:val="2"/>
            <w:shd w:val="clear" w:color="auto" w:fill="F1F1F1"/>
          </w:tcPr>
          <w:p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Dean/Director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nominee)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Print</w:t>
            </w:r>
            <w:r>
              <w:rPr>
                <w:b/>
                <w:spacing w:val="-4"/>
                <w:sz w:val="16"/>
              </w:rPr>
              <w:t> Name</w:t>
            </w:r>
          </w:p>
        </w:tc>
        <w:tc>
          <w:tcPr>
            <w:tcW w:w="717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7" w:hRule="atLeast"/>
        </w:trPr>
        <w:tc>
          <w:tcPr>
            <w:tcW w:w="10766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10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9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completion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by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the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staff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member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following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the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activity</w:t>
            </w:r>
            <w:r>
              <w:rPr>
                <w:b/>
                <w:color w:val="FFFFFF"/>
                <w:spacing w:val="30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and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returned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to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panel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consideration</w:t>
            </w:r>
          </w:p>
        </w:tc>
      </w:tr>
      <w:tr>
        <w:trPr>
          <w:trHeight w:val="455" w:hRule="atLeast"/>
        </w:trPr>
        <w:tc>
          <w:tcPr>
            <w:tcW w:w="10766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give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specific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examples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how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original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Objectives:</w:t>
            </w:r>
          </w:p>
        </w:tc>
      </w:tr>
      <w:tr>
        <w:trPr>
          <w:trHeight w:val="2539" w:hRule="atLeast"/>
        </w:trPr>
        <w:tc>
          <w:tcPr>
            <w:tcW w:w="10766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558" w:type="dxa"/>
            <w:gridSpan w:val="3"/>
          </w:tcPr>
          <w:p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Would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recommend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activity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colleagues: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before="128"/>
              <w:ind w:left="769" w:right="75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Yes</w:t>
            </w:r>
          </w:p>
        </w:tc>
        <w:tc>
          <w:tcPr>
            <w:tcW w:w="1421" w:type="dxa"/>
          </w:tcPr>
          <w:p>
            <w:pPr>
              <w:pStyle w:val="TableParagraph"/>
              <w:spacing w:before="128"/>
              <w:ind w:left="599" w:right="59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</w:tr>
      <w:tr>
        <w:trPr>
          <w:trHeight w:val="1879" w:hRule="atLeast"/>
        </w:trPr>
        <w:tc>
          <w:tcPr>
            <w:tcW w:w="10766" w:type="dxa"/>
            <w:gridSpan w:val="6"/>
          </w:tcPr>
          <w:p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reasons:</w:t>
            </w:r>
          </w:p>
        </w:tc>
      </w:tr>
    </w:tbl>
    <w:sectPr>
      <w:type w:val="continuous"/>
      <w:pgSz w:w="11910" w:h="16840"/>
      <w:pgMar w:top="400" w:bottom="280" w:left="4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3" w:hanging="7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07" w:hanging="7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00" w:hanging="7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94" w:hanging="7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88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81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75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68" w:hanging="72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46" w:right="104"/>
    </w:pPr>
    <w:rPr>
      <w:rFonts w:ascii="Calibri" w:hAnsi="Calibri" w:eastAsia="Calibri" w:cs="Calibri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leedsbeckett.ac.uk/-/media/files/people-development/nn_people_and_od__guidelines.pdf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Norfolk</dc:creator>
  <dc:title>CONFIDENTIAL</dc:title>
  <dcterms:created xsi:type="dcterms:W3CDTF">2022-05-04T14:49:39Z</dcterms:created>
  <dcterms:modified xsi:type="dcterms:W3CDTF">2022-05-04T14:49:39Z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2022-05-04T00:00:00Z</vt:filetime>
  </property>
</Properties>
</file>