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sdt>
      <w:sdtPr>
        <w:id w:val="-2096076967"/>
        <w:docPartObj>
          <w:docPartGallery w:val="Cover Pages"/>
          <w:docPartUnique/>
        </w:docPartObj>
      </w:sdtPr>
      <w:sdtEndPr>
        <w:rPr>
          <w:rFonts w:cs="Calibri" w:cstheme="minorAscii"/>
          <w:sz w:val="24"/>
          <w:szCs w:val="24"/>
        </w:rPr>
      </w:sdtEndPr>
      <w:sdtContent>
        <w:p w:rsidR="000D783D" w:rsidP="00275EF6" w:rsidRDefault="000D783D" w14:paraId="46F64E85" w14:textId="724E8606">
          <w:pPr>
            <w:jc w:val="right"/>
            <w:rPr>
              <w:color w:val="4472C4" w:themeColor="accent1"/>
              <w:sz w:val="36"/>
              <w:szCs w:val="36"/>
            </w:rPr>
          </w:pPr>
          <w:r>
            <w:rPr>
              <w:rFonts w:cstheme="minorHAnsi"/>
              <w:noProof/>
              <w:sz w:val="24"/>
              <w:szCs w:val="24"/>
            </w:rPr>
            <mc:AlternateContent>
              <mc:Choice Requires="wps">
                <w:drawing>
                  <wp:anchor distT="0" distB="0" distL="114300" distR="114300" simplePos="0" relativeHeight="251658240" behindDoc="1" locked="0" layoutInCell="1" allowOverlap="1" wp14:anchorId="7F59ABEC" wp14:editId="2EBB76B4">
                    <wp:simplePos x="0" y="0"/>
                    <wp:positionH relativeFrom="column">
                      <wp:posOffset>-463956</wp:posOffset>
                    </wp:positionH>
                    <wp:positionV relativeFrom="paragraph">
                      <wp:posOffset>655810</wp:posOffset>
                    </wp:positionV>
                    <wp:extent cx="6857526" cy="2722558"/>
                    <wp:effectExtent l="0" t="0" r="635" b="1905"/>
                    <wp:wrapNone/>
                    <wp:docPr id="196" name="Text Box 196"/>
                    <wp:cNvGraphicFramePr/>
                    <a:graphic xmlns:a="http://schemas.openxmlformats.org/drawingml/2006/main">
                      <a:graphicData uri="http://schemas.microsoft.com/office/word/2010/wordprocessingShape">
                        <wps:wsp>
                          <wps:cNvSpPr txBox="1"/>
                          <wps:spPr>
                            <a:xfrm>
                              <a:off x="0" y="0"/>
                              <a:ext cx="6857526" cy="272255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27CBF" w:rsidRDefault="00E27CBF" w14:paraId="61AF20E0" w14:textId="710B60EF">
                                <w:pPr>
                                  <w:pStyle w:val="NoSpacing"/>
                                  <w:jc w:val="center"/>
                                  <w:rPr>
                                    <w:rFonts w:asciiTheme="majorHAnsi" w:hAnsiTheme="majorHAnsi" w:eastAsiaTheme="majorEastAsia" w:cstheme="majorBidi"/>
                                    <w:caps/>
                                    <w:color w:val="4472C4" w:themeColor="accent1"/>
                                    <w:sz w:val="72"/>
                                    <w:szCs w:val="72"/>
                                  </w:rPr>
                                </w:pP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w14:anchorId="7F59ABEC">
                    <v:stroke joinstyle="miter"/>
                    <v:path gradientshapeok="t" o:connecttype="rect"/>
                  </v:shapetype>
                  <v:shape id="Text Box 196" style="position:absolute;left:0;text-align:left;margin-left:-36.55pt;margin-top:51.65pt;width:539.95pt;height:214.35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">
                    <v:textbox inset="36pt,7.2pt,36pt,7.2pt">
                      <w:txbxContent>
                        <w:p w:rsidR="00E27CBF" w:rsidRDefault="00E27CBF" w14:paraId="61AF20E0" w14:textId="710B60EF">
                          <w:pPr>
                            <w:pStyle w:val="NoSpacing"/>
                            <w:jc w:val="center"/>
                            <w:rPr>
                              <w:rFonts w:asciiTheme="majorHAnsi" w:hAnsiTheme="majorHAnsi" w:eastAsiaTheme="majorEastAsia" w:cstheme="majorBidi"/>
                              <w:caps/>
                              <w:color w:val="4472C4" w:themeColor="accent1"/>
                              <w:sz w:val="72"/>
                              <w:szCs w:val="72"/>
                            </w:rPr>
                          </w:pPr>
                        </w:p>
                      </w:txbxContent>
                    </v:textbox>
                  </v:shape>
                </w:pict>
              </mc:Fallback>
            </mc:AlternateContent>
          </w:r>
          <w:sdt>
            <w:sdtPr>
              <w:rPr>
                <w:color w:val="4472C4" w:themeColor="accent1"/>
                <w:sz w:val="36"/>
                <w:szCs w:val="36"/>
              </w:rPr>
              <w:alias w:val="School"/>
              <w:tag w:val="School"/>
              <w:id w:val="-1031181259"/>
              <w:dataBinding w:prefixMappings="xmlns:ns0='http://schemas.openxmlformats.org/officeDocument/2006/extended-properties' " w:xpath="/ns0:Properties[1]/ns0:Company[1]" w:storeItemID="{6668398D-A668-4E3E-A5EB-62B293D839F1}"/>
              <w:text/>
            </w:sdtPr>
            <w:sdtContent>
              <w:r w:rsidR="00706AA7">
                <w:rPr>
                  <w:color w:val="4472C4" w:themeColor="accent1"/>
                  <w:sz w:val="36"/>
                  <w:szCs w:val="36"/>
                </w:rPr>
                <w:t>Centre for learning and Teaching, Leeds Beckett University</w:t>
              </w:r>
            </w:sdtContent>
          </w:sdt>
        </w:p>
        <w:p w:rsidR="00E27CBF" w:rsidP="00EC67F5" w:rsidRDefault="006217C7" w14:paraId="0B27C5E8" w14:textId="3EAFAC41">
          <w:pPr>
            <w:jc w:val="center"/>
            <w:rPr>
              <w:rFonts w:cstheme="minorHAnsi"/>
              <w:sz w:val="24"/>
              <w:szCs w:val="24"/>
            </w:rPr>
          </w:pPr>
          <w:r>
            <w:rPr>
              <w:noProof/>
            </w:rPr>
            <w:drawing>
              <wp:anchor distT="0" distB="0" distL="114300" distR="114300" simplePos="0" relativeHeight="251658244" behindDoc="1" locked="0" layoutInCell="1" allowOverlap="1" wp14:anchorId="34996BE2" wp14:editId="2613A326">
                <wp:simplePos x="0" y="0"/>
                <wp:positionH relativeFrom="margin">
                  <wp:posOffset>1144905</wp:posOffset>
                </wp:positionH>
                <wp:positionV relativeFrom="paragraph">
                  <wp:posOffset>5626100</wp:posOffset>
                </wp:positionV>
                <wp:extent cx="3441700" cy="1309417"/>
                <wp:effectExtent l="0" t="0" r="0" b="0"/>
                <wp:wrapNone/>
                <wp:docPr id="1722198107" name="Picture 6" descr="A group of circle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198107" name="Picture 6" descr="A group of circles with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1700" cy="130941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1" locked="0" layoutInCell="1" allowOverlap="1" wp14:anchorId="551DF11D" wp14:editId="0D320E93">
                <wp:simplePos x="0" y="0"/>
                <wp:positionH relativeFrom="column">
                  <wp:posOffset>-1231900</wp:posOffset>
                </wp:positionH>
                <wp:positionV relativeFrom="paragraph">
                  <wp:posOffset>7544511</wp:posOffset>
                </wp:positionV>
                <wp:extent cx="11032307" cy="1854200"/>
                <wp:effectExtent l="0" t="0" r="4445" b="0"/>
                <wp:wrapNone/>
                <wp:docPr id="1089419921" name="Picture 5" descr="A pattern of colorful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419921" name="Picture 5" descr="A pattern of colorful icon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1032307" cy="1854200"/>
                        </a:xfrm>
                        <a:prstGeom prst="rect">
                          <a:avLst/>
                        </a:prstGeom>
                      </pic:spPr>
                    </pic:pic>
                  </a:graphicData>
                </a:graphic>
                <wp14:sizeRelH relativeFrom="page">
                  <wp14:pctWidth>0</wp14:pctWidth>
                </wp14:sizeRelH>
                <wp14:sizeRelV relativeFrom="page">
                  <wp14:pctHeight>0</wp14:pctHeight>
                </wp14:sizeRelV>
              </wp:anchor>
            </w:drawing>
          </w:r>
          <w:r w:rsidR="00161EDB">
            <w:fldChar w:fldCharType="begin"/>
          </w:r>
          <w:r w:rsidR="00161EDB">
            <w:instrText xml:space="preserve"> INCLUDEPICTURE "/Users/andyb/Library/Group Containers/UBF8T346G9.ms/WebArchiveCopyPasteTempFiles/com.microsoft.Word/bA2Z0vPvrr3vMzZofDT73H5WqNikJlnhxtkSw77ZN++i1Eeuy1ca3qEl3d2YZBH4iCcHDZeLXwQjMYSXN1cdeCqA1cduOrAVQeuOnDVgasOXHXgqgNXHbjqwFUHrjpw1YGrDlx14KoDVx246sBVB646cNWBqw5cdeCqA1cduOrAVQf+f3TgfwNaDggrN6Nl0wAAAABJRU5ErkJggg==" \* MERGEFORMATINET </w:instrText>
          </w:r>
          <w:r w:rsidR="00161EDB">
            <w:fldChar w:fldCharType="separate"/>
          </w:r>
          <w:r w:rsidR="00161EDB">
            <w:fldChar w:fldCharType="end"/>
          </w:r>
          <w:r w:rsidR="000D783D">
            <w:rPr>
              <w:noProof/>
            </w:rPr>
            <mc:AlternateContent>
              <mc:Choice Requires="wps">
                <w:drawing>
                  <wp:anchor distT="0" distB="0" distL="114300" distR="114300" simplePos="0" relativeHeight="251658242" behindDoc="1" locked="0" layoutInCell="1" allowOverlap="1" wp14:anchorId="1F5949FF" wp14:editId="7B9C2531">
                    <wp:simplePos x="0" y="0"/>
                    <wp:positionH relativeFrom="margin">
                      <wp:posOffset>142875</wp:posOffset>
                    </wp:positionH>
                    <wp:positionV relativeFrom="paragraph">
                      <wp:posOffset>78740</wp:posOffset>
                    </wp:positionV>
                    <wp:extent cx="5848350" cy="3133725"/>
                    <wp:effectExtent l="0" t="0" r="19050" b="28575"/>
                    <wp:wrapTight wrapText="bothSides">
                      <wp:wrapPolygon edited="0">
                        <wp:start x="0" y="0"/>
                        <wp:lineTo x="0" y="21666"/>
                        <wp:lineTo x="21600" y="21666"/>
                        <wp:lineTo x="21600" y="0"/>
                        <wp:lineTo x="0" y="0"/>
                      </wp:wrapPolygon>
                    </wp:wrapTight>
                    <wp:docPr id="17" name="Text Box 17"/>
                    <wp:cNvGraphicFramePr/>
                    <a:graphic xmlns:a="http://schemas.openxmlformats.org/drawingml/2006/main">
                      <a:graphicData uri="http://schemas.microsoft.com/office/word/2010/wordprocessingShape">
                        <wps:wsp>
                          <wps:cNvSpPr txBox="1"/>
                          <wps:spPr>
                            <a:xfrm>
                              <a:off x="0" y="0"/>
                              <a:ext cx="5848350" cy="3133725"/>
                            </a:xfrm>
                            <a:prstGeom prst="rect">
                              <a:avLst/>
                            </a:prstGeom>
                            <a:solidFill>
                              <a:sysClr val="window" lastClr="FFFFFF"/>
                            </a:solidFill>
                            <a:ln w="6350">
                              <a:solidFill>
                                <a:prstClr val="black"/>
                              </a:solidFill>
                            </a:ln>
                          </wps:spPr>
                          <wps:txbx>
                            <w:txbxContent>
                              <w:p w:rsidR="000D783D" w:rsidP="000D783D" w:rsidRDefault="000D783D" w14:paraId="0EC07A72" w14:textId="77777777">
                                <w:pPr>
                                  <w:pBdr>
                                    <w:top w:val="single" w:color="auto" w:sz="24" w:space="1"/>
                                    <w:left w:val="single" w:color="auto" w:sz="24" w:space="4"/>
                                    <w:bottom w:val="single" w:color="auto" w:sz="24" w:space="1"/>
                                    <w:right w:val="single" w:color="auto" w:sz="24" w:space="4"/>
                                  </w:pBdr>
                                  <w:jc w:val="center"/>
                                  <w:rPr>
                                    <w:rFonts w:asciiTheme="majorHAnsi" w:hAnsiTheme="majorHAnsi" w:cstheme="majorHAnsi"/>
                                    <w:b/>
                                    <w:color w:val="8496B0" w:themeColor="text2" w:themeTint="99"/>
                                    <w:sz w:val="72"/>
                                    <w:szCs w:val="72"/>
                                  </w:rPr>
                                </w:pPr>
                                <w:r>
                                  <w:rPr>
                                    <w:rFonts w:asciiTheme="majorHAnsi" w:hAnsiTheme="majorHAnsi" w:cstheme="majorHAnsi"/>
                                    <w:b/>
                                    <w:color w:val="8496B0" w:themeColor="text2" w:themeTint="99"/>
                                    <w:sz w:val="72"/>
                                    <w:szCs w:val="72"/>
                                  </w:rPr>
                                  <w:t>LEARNING EXCELLENT</w:t>
                                </w:r>
                              </w:p>
                              <w:p w:rsidRPr="004A7481" w:rsidR="000D783D" w:rsidP="000D783D" w:rsidRDefault="000D783D" w14:paraId="092623BC" w14:textId="77777777">
                                <w:pPr>
                                  <w:pBdr>
                                    <w:top w:val="single" w:color="auto" w:sz="24" w:space="1"/>
                                    <w:left w:val="single" w:color="auto" w:sz="24" w:space="4"/>
                                    <w:bottom w:val="single" w:color="auto" w:sz="24" w:space="1"/>
                                    <w:right w:val="single" w:color="auto" w:sz="24" w:space="4"/>
                                  </w:pBdr>
                                  <w:jc w:val="center"/>
                                  <w:rPr>
                                    <w:rFonts w:asciiTheme="majorHAnsi" w:hAnsiTheme="majorHAnsi" w:cstheme="majorHAnsi"/>
                                    <w:b/>
                                    <w:color w:val="8496B0" w:themeColor="text2" w:themeTint="99"/>
                                    <w:sz w:val="72"/>
                                    <w:szCs w:val="72"/>
                                  </w:rPr>
                                </w:pPr>
                                <w:r>
                                  <w:rPr>
                                    <w:rFonts w:asciiTheme="majorHAnsi" w:hAnsiTheme="majorHAnsi" w:cstheme="majorHAnsi"/>
                                    <w:b/>
                                    <w:color w:val="8496B0" w:themeColor="text2" w:themeTint="99"/>
                                    <w:sz w:val="72"/>
                                    <w:szCs w:val="72"/>
                                  </w:rPr>
                                  <w:t>ACADEMIC PRACTICE (LEAP)</w:t>
                                </w:r>
                              </w:p>
                              <w:p w:rsidRPr="004A7481" w:rsidR="000D783D" w:rsidP="000D783D" w:rsidRDefault="000D783D" w14:paraId="7F2ACCFC" w14:textId="636E06BF">
                                <w:pPr>
                                  <w:pBdr>
                                    <w:top w:val="single" w:color="auto" w:sz="24" w:space="1"/>
                                    <w:left w:val="single" w:color="auto" w:sz="24" w:space="4"/>
                                    <w:bottom w:val="single" w:color="auto" w:sz="24" w:space="1"/>
                                    <w:right w:val="single" w:color="auto" w:sz="24" w:space="4"/>
                                  </w:pBdr>
                                  <w:jc w:val="center"/>
                                  <w:rPr>
                                    <w:rFonts w:asciiTheme="majorHAnsi" w:hAnsiTheme="majorHAnsi" w:cstheme="majorHAnsi"/>
                                    <w:b/>
                                    <w:color w:val="8496B0" w:themeColor="text2" w:themeTint="99"/>
                                    <w:sz w:val="72"/>
                                    <w:szCs w:val="72"/>
                                  </w:rPr>
                                </w:pPr>
                                <w:r w:rsidRPr="004A7481">
                                  <w:rPr>
                                    <w:rFonts w:asciiTheme="majorHAnsi" w:hAnsiTheme="majorHAnsi" w:cstheme="majorHAnsi"/>
                                    <w:b/>
                                    <w:color w:val="8496B0" w:themeColor="text2" w:themeTint="99"/>
                                    <w:sz w:val="72"/>
                                    <w:szCs w:val="72"/>
                                  </w:rPr>
                                  <w:t>HANDBOOK</w:t>
                                </w:r>
                                <w:r>
                                  <w:rPr>
                                    <w:rFonts w:asciiTheme="majorHAnsi" w:hAnsiTheme="majorHAnsi" w:cstheme="majorHAnsi"/>
                                    <w:b/>
                                    <w:color w:val="8496B0" w:themeColor="text2" w:themeTint="99"/>
                                    <w:sz w:val="72"/>
                                    <w:szCs w:val="72"/>
                                  </w:rPr>
                                  <w:t xml:space="preserve"> 2023-2027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style="position:absolute;left:0;text-align:left;margin-left:11.25pt;margin-top:6.2pt;width:460.5pt;height:246.7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indow"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" w14:anchorId="1F5949FF">
                    <v:textbox>
                      <w:txbxContent>
                        <w:p w:rsidR="000D783D" w:rsidP="000D783D" w:rsidRDefault="000D783D" w14:paraId="0EC07A72" w14:textId="77777777">
                          <w:pPr>
                            <w:pBdr>
                              <w:top w:val="single" w:color="auto" w:sz="24" w:space="1"/>
                              <w:left w:val="single" w:color="auto" w:sz="24" w:space="4"/>
                              <w:bottom w:val="single" w:color="auto" w:sz="24" w:space="1"/>
                              <w:right w:val="single" w:color="auto" w:sz="24" w:space="4"/>
                            </w:pBdr>
                            <w:jc w:val="center"/>
                            <w:rPr>
                              <w:rFonts w:asciiTheme="majorHAnsi" w:hAnsiTheme="majorHAnsi" w:cstheme="majorHAnsi"/>
                              <w:b/>
                              <w:color w:val="8496B0" w:themeColor="text2" w:themeTint="99"/>
                              <w:sz w:val="72"/>
                              <w:szCs w:val="72"/>
                            </w:rPr>
                          </w:pPr>
                          <w:r>
                            <w:rPr>
                              <w:rFonts w:asciiTheme="majorHAnsi" w:hAnsiTheme="majorHAnsi" w:cstheme="majorHAnsi"/>
                              <w:b/>
                              <w:color w:val="8496B0" w:themeColor="text2" w:themeTint="99"/>
                              <w:sz w:val="72"/>
                              <w:szCs w:val="72"/>
                            </w:rPr>
                            <w:t>LEARNING EXCELLENT</w:t>
                          </w:r>
                        </w:p>
                        <w:p w:rsidRPr="004A7481" w:rsidR="000D783D" w:rsidP="000D783D" w:rsidRDefault="000D783D" w14:paraId="092623BC" w14:textId="77777777">
                          <w:pPr>
                            <w:pBdr>
                              <w:top w:val="single" w:color="auto" w:sz="24" w:space="1"/>
                              <w:left w:val="single" w:color="auto" w:sz="24" w:space="4"/>
                              <w:bottom w:val="single" w:color="auto" w:sz="24" w:space="1"/>
                              <w:right w:val="single" w:color="auto" w:sz="24" w:space="4"/>
                            </w:pBdr>
                            <w:jc w:val="center"/>
                            <w:rPr>
                              <w:rFonts w:asciiTheme="majorHAnsi" w:hAnsiTheme="majorHAnsi" w:cstheme="majorHAnsi"/>
                              <w:b/>
                              <w:color w:val="8496B0" w:themeColor="text2" w:themeTint="99"/>
                              <w:sz w:val="72"/>
                              <w:szCs w:val="72"/>
                            </w:rPr>
                          </w:pPr>
                          <w:r>
                            <w:rPr>
                              <w:rFonts w:asciiTheme="majorHAnsi" w:hAnsiTheme="majorHAnsi" w:cstheme="majorHAnsi"/>
                              <w:b/>
                              <w:color w:val="8496B0" w:themeColor="text2" w:themeTint="99"/>
                              <w:sz w:val="72"/>
                              <w:szCs w:val="72"/>
                            </w:rPr>
                            <w:t>ACADEMIC PRACTICE (LEAP)</w:t>
                          </w:r>
                        </w:p>
                        <w:p w:rsidRPr="004A7481" w:rsidR="000D783D" w:rsidP="000D783D" w:rsidRDefault="000D783D" w14:paraId="7F2ACCFC" w14:textId="636E06BF">
                          <w:pPr>
                            <w:pBdr>
                              <w:top w:val="single" w:color="auto" w:sz="24" w:space="1"/>
                              <w:left w:val="single" w:color="auto" w:sz="24" w:space="4"/>
                              <w:bottom w:val="single" w:color="auto" w:sz="24" w:space="1"/>
                              <w:right w:val="single" w:color="auto" w:sz="24" w:space="4"/>
                            </w:pBdr>
                            <w:jc w:val="center"/>
                            <w:rPr>
                              <w:rFonts w:asciiTheme="majorHAnsi" w:hAnsiTheme="majorHAnsi" w:cstheme="majorHAnsi"/>
                              <w:b/>
                              <w:color w:val="8496B0" w:themeColor="text2" w:themeTint="99"/>
                              <w:sz w:val="72"/>
                              <w:szCs w:val="72"/>
                            </w:rPr>
                          </w:pPr>
                          <w:r w:rsidRPr="004A7481">
                            <w:rPr>
                              <w:rFonts w:asciiTheme="majorHAnsi" w:hAnsiTheme="majorHAnsi" w:cstheme="majorHAnsi"/>
                              <w:b/>
                              <w:color w:val="8496B0" w:themeColor="text2" w:themeTint="99"/>
                              <w:sz w:val="72"/>
                              <w:szCs w:val="72"/>
                            </w:rPr>
                            <w:t>HANDBOOK</w:t>
                          </w:r>
                          <w:r>
                            <w:rPr>
                              <w:rFonts w:asciiTheme="majorHAnsi" w:hAnsiTheme="majorHAnsi" w:cstheme="majorHAnsi"/>
                              <w:b/>
                              <w:color w:val="8496B0" w:themeColor="text2" w:themeTint="99"/>
                              <w:sz w:val="72"/>
                              <w:szCs w:val="72"/>
                            </w:rPr>
                            <w:t xml:space="preserve"> 2023-2027</w:t>
                          </w:r>
                        </w:p>
                      </w:txbxContent>
                    </v:textbox>
                    <w10:wrap type="tight" anchorx="margin"/>
                  </v:shape>
                </w:pict>
              </mc:Fallback>
            </mc:AlternateContent>
          </w:r>
          <w:r w:rsidR="000D783D">
            <w:rPr>
              <w:noProof/>
            </w:rPr>
            <w:drawing>
              <wp:anchor distT="0" distB="0" distL="114300" distR="114300" simplePos="0" relativeHeight="251658241" behindDoc="1" locked="0" layoutInCell="1" allowOverlap="1" wp14:anchorId="0ED4C8F6" wp14:editId="142E4F79">
                <wp:simplePos x="0" y="0"/>
                <wp:positionH relativeFrom="margin">
                  <wp:posOffset>3060700</wp:posOffset>
                </wp:positionH>
                <wp:positionV relativeFrom="paragraph">
                  <wp:posOffset>279400</wp:posOffset>
                </wp:positionV>
                <wp:extent cx="2819400" cy="1892300"/>
                <wp:effectExtent l="0" t="0" r="0" b="0"/>
                <wp:wrapTight wrapText="bothSides">
                  <wp:wrapPolygon edited="0">
                    <wp:start x="0" y="0"/>
                    <wp:lineTo x="0" y="21310"/>
                    <wp:lineTo x="21454" y="21310"/>
                    <wp:lineTo x="21454" y="0"/>
                    <wp:lineTo x="0" y="0"/>
                  </wp:wrapPolygon>
                </wp:wrapTight>
                <wp:docPr id="19" name="Picture 19" descr="A group of colorful cub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group of colorful cube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19400" cy="1892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783D">
            <w:rPr>
              <w:rFonts w:eastAsia="Times New Roman"/>
              <w:color w:val="2F5496" w:themeColor="accent1" w:themeShade="BF"/>
              <w:sz w:val="32"/>
              <w:szCs w:val="32"/>
              <w:lang w:eastAsia="en-GB"/>
            </w:rPr>
            <w:br w:type="page"/>
          </w:r>
        </w:p>
      </w:sdtContent>
    </w:sdt>
    <w:p w:rsidR="00141EFA" w:rsidP="007E1507" w:rsidRDefault="00924B4B" w14:paraId="3163186B" w14:textId="43F78EA2">
      <w:pPr>
        <w:pStyle w:val="Heading1"/>
      </w:pPr>
      <w:bookmarkStart w:name="_Toc182166034" w:id="0"/>
      <w:r>
        <w:lastRenderedPageBreak/>
        <w:t>Learning Excellent Academic Practice (LEAP)</w:t>
      </w:r>
      <w:bookmarkEnd w:id="0"/>
    </w:p>
    <w:p w:rsidRPr="000817C4" w:rsidR="000817C4" w:rsidP="000A1005" w:rsidRDefault="000817C4" w14:paraId="3413CBD3" w14:textId="44E365B3"/>
    <w:sdt>
      <w:sdtPr>
        <w:id w:val="943990847"/>
        <w:docPartObj>
          <w:docPartGallery w:val="Table of Contents"/>
          <w:docPartUnique/>
        </w:docPartObj>
        <w:rPr>
          <w:rFonts w:ascii="Calibri" w:hAnsi="Calibri" w:eastAsia="Calibri" w:cs="Arial" w:asciiTheme="minorAscii" w:hAnsiTheme="minorAscii" w:eastAsiaTheme="minorAscii" w:cstheme="minorBidi"/>
          <w:color w:val="auto"/>
          <w:sz w:val="22"/>
          <w:szCs w:val="22"/>
          <w:lang w:val="en-GB"/>
        </w:rPr>
      </w:sdtPr>
      <w:sdtContent>
        <w:p w:rsidR="00B1737B" w:rsidRDefault="00B1737B" w14:paraId="3B7C7807" w14:textId="190F47FF">
          <w:pPr>
            <w:pStyle w:val="TOCHeading"/>
          </w:pPr>
          <w:r>
            <w:t>Contents</w:t>
          </w:r>
        </w:p>
        <w:p w:rsidR="00661E2D" w:rsidP="30E511F7" w:rsidRDefault="004C0B07" w14:paraId="3B393916" w14:textId="04279703">
          <w:pPr>
            <w:pStyle w:val="TOC1"/>
            <w:tabs>
              <w:tab w:val="right" w:leader="dot" w:pos="9015"/>
            </w:tabs>
            <w:rPr>
              <w:rStyle w:val="Hyperlink"/>
              <w:noProof/>
              <w:lang w:eastAsia="en-GB"/>
            </w:rPr>
          </w:pPr>
          <w:r>
            <w:fldChar w:fldCharType="begin"/>
          </w:r>
          <w:r w:rsidR="00B1737B">
            <w:instrText>TOC \o "1-3" \h \z \u</w:instrText>
          </w:r>
          <w:r>
            <w:fldChar w:fldCharType="separate"/>
          </w:r>
          <w:hyperlink w:anchor="_Toc182166034">
            <w:r w:rsidRPr="30E511F7" w:rsidR="30E511F7">
              <w:rPr>
                <w:rStyle w:val="Hyperlink"/>
              </w:rPr>
              <w:t>Learning Excellent Academic Practice (LEAP)</w:t>
            </w:r>
            <w:r w:rsidR="00B1737B">
              <w:tab/>
            </w:r>
            <w:r w:rsidR="00B1737B">
              <w:fldChar w:fldCharType="begin"/>
            </w:r>
            <w:r w:rsidR="00B1737B">
              <w:instrText>PAGEREF _Toc182166034 \h</w:instrText>
            </w:r>
            <w:r w:rsidR="00B1737B">
              <w:fldChar w:fldCharType="separate"/>
            </w:r>
            <w:r w:rsidR="00D24FC1">
              <w:rPr>
                <w:noProof/>
              </w:rPr>
              <w:t>1</w:t>
            </w:r>
            <w:r w:rsidR="00B1737B">
              <w:fldChar w:fldCharType="end"/>
            </w:r>
          </w:hyperlink>
        </w:p>
        <w:p w:rsidR="00661E2D" w:rsidP="30E511F7" w:rsidRDefault="30E511F7" w14:paraId="1D4FC70D" w14:textId="077A3C3C">
          <w:pPr>
            <w:pStyle w:val="TOC1"/>
            <w:tabs>
              <w:tab w:val="right" w:leader="dot" w:pos="9015"/>
            </w:tabs>
            <w:rPr>
              <w:rStyle w:val="Hyperlink"/>
              <w:noProof/>
              <w:lang w:eastAsia="en-GB"/>
            </w:rPr>
          </w:pPr>
          <w:hyperlink w:anchor="_Toc1895461780">
            <w:r w:rsidRPr="30E511F7">
              <w:rPr>
                <w:rStyle w:val="Hyperlink"/>
              </w:rPr>
              <w:t>1.LEAP: who is it for and why do it?</w:t>
            </w:r>
            <w:r w:rsidR="004C0B07">
              <w:tab/>
            </w:r>
            <w:r w:rsidR="004C0B07">
              <w:fldChar w:fldCharType="begin"/>
            </w:r>
            <w:r w:rsidR="004C0B07">
              <w:instrText>PAGEREF _Toc1895461780 \h</w:instrText>
            </w:r>
            <w:r w:rsidR="004C0B07">
              <w:fldChar w:fldCharType="separate"/>
            </w:r>
            <w:r w:rsidR="00D24FC1">
              <w:rPr>
                <w:noProof/>
              </w:rPr>
              <w:t>3</w:t>
            </w:r>
            <w:r w:rsidR="004C0B07">
              <w:fldChar w:fldCharType="end"/>
            </w:r>
          </w:hyperlink>
        </w:p>
        <w:p w:rsidR="00661E2D" w:rsidP="30E511F7" w:rsidRDefault="30E511F7" w14:paraId="18941132" w14:textId="09A0CDD5">
          <w:pPr>
            <w:pStyle w:val="TOC1"/>
            <w:tabs>
              <w:tab w:val="right" w:leader="dot" w:pos="9015"/>
            </w:tabs>
            <w:rPr>
              <w:rStyle w:val="Hyperlink"/>
              <w:noProof/>
              <w:lang w:eastAsia="en-GB"/>
            </w:rPr>
          </w:pPr>
          <w:hyperlink w:anchor="_Toc737173955">
            <w:r w:rsidRPr="30E511F7">
              <w:rPr>
                <w:rStyle w:val="Hyperlink"/>
              </w:rPr>
              <w:t>2. Pathway details</w:t>
            </w:r>
            <w:r w:rsidR="004C0B07">
              <w:tab/>
            </w:r>
            <w:r w:rsidR="004C0B07">
              <w:fldChar w:fldCharType="begin"/>
            </w:r>
            <w:r w:rsidR="004C0B07">
              <w:instrText>PAGEREF _Toc737173955 \h</w:instrText>
            </w:r>
            <w:r w:rsidR="004C0B07">
              <w:fldChar w:fldCharType="separate"/>
            </w:r>
            <w:r w:rsidR="00D24FC1">
              <w:rPr>
                <w:noProof/>
              </w:rPr>
              <w:t>3</w:t>
            </w:r>
            <w:r w:rsidR="004C0B07">
              <w:fldChar w:fldCharType="end"/>
            </w:r>
          </w:hyperlink>
        </w:p>
        <w:p w:rsidR="00661E2D" w:rsidP="30E511F7" w:rsidRDefault="30E511F7" w14:paraId="03646BFB" w14:textId="53AA7BA5">
          <w:pPr>
            <w:pStyle w:val="TOC3"/>
            <w:tabs>
              <w:tab w:val="right" w:leader="dot" w:pos="9015"/>
            </w:tabs>
            <w:rPr>
              <w:rStyle w:val="Hyperlink"/>
              <w:noProof/>
              <w:lang w:eastAsia="en-GB"/>
            </w:rPr>
          </w:pPr>
          <w:hyperlink w:anchor="_Toc2065941872">
            <w:r w:rsidRPr="30E511F7">
              <w:rPr>
                <w:rStyle w:val="Hyperlink"/>
              </w:rPr>
              <w:t>2.1 Workshop series</w:t>
            </w:r>
            <w:r w:rsidR="004C0B07">
              <w:tab/>
            </w:r>
            <w:r w:rsidR="004C0B07">
              <w:fldChar w:fldCharType="begin"/>
            </w:r>
            <w:r w:rsidR="004C0B07">
              <w:instrText>PAGEREF _Toc2065941872 \h</w:instrText>
            </w:r>
            <w:r w:rsidR="004C0B07">
              <w:fldChar w:fldCharType="separate"/>
            </w:r>
            <w:r w:rsidR="00D24FC1">
              <w:rPr>
                <w:noProof/>
              </w:rPr>
              <w:t>4</w:t>
            </w:r>
            <w:r w:rsidR="004C0B07">
              <w:fldChar w:fldCharType="end"/>
            </w:r>
          </w:hyperlink>
        </w:p>
        <w:p w:rsidR="00661E2D" w:rsidP="30E511F7" w:rsidRDefault="30E511F7" w14:paraId="3E8F343B" w14:textId="5D66CEAC">
          <w:pPr>
            <w:pStyle w:val="TOC3"/>
            <w:tabs>
              <w:tab w:val="right" w:leader="dot" w:pos="9015"/>
            </w:tabs>
            <w:rPr>
              <w:rStyle w:val="Hyperlink"/>
              <w:noProof/>
              <w:lang w:eastAsia="en-GB"/>
            </w:rPr>
          </w:pPr>
          <w:hyperlink w:anchor="_Toc45710856">
            <w:r w:rsidRPr="30E511F7">
              <w:rPr>
                <w:rStyle w:val="Hyperlink"/>
              </w:rPr>
              <w:t>2.2 The LEAP VLE Module</w:t>
            </w:r>
            <w:r w:rsidR="004C0B07">
              <w:tab/>
            </w:r>
            <w:r w:rsidR="004C0B07">
              <w:fldChar w:fldCharType="begin"/>
            </w:r>
            <w:r w:rsidR="004C0B07">
              <w:instrText>PAGEREF _Toc45710856 \h</w:instrText>
            </w:r>
            <w:r w:rsidR="004C0B07">
              <w:fldChar w:fldCharType="separate"/>
            </w:r>
            <w:r w:rsidR="00D24FC1">
              <w:rPr>
                <w:noProof/>
              </w:rPr>
              <w:t>5</w:t>
            </w:r>
            <w:r w:rsidR="004C0B07">
              <w:fldChar w:fldCharType="end"/>
            </w:r>
          </w:hyperlink>
        </w:p>
        <w:p w:rsidR="00661E2D" w:rsidP="30E511F7" w:rsidRDefault="30E511F7" w14:paraId="16D3902E" w14:textId="2507B949">
          <w:pPr>
            <w:pStyle w:val="TOC1"/>
            <w:tabs>
              <w:tab w:val="right" w:leader="dot" w:pos="9015"/>
            </w:tabs>
            <w:rPr>
              <w:rStyle w:val="Hyperlink"/>
              <w:noProof/>
              <w:lang w:eastAsia="en-GB"/>
            </w:rPr>
          </w:pPr>
          <w:hyperlink w:anchor="_Toc857779566">
            <w:r w:rsidRPr="30E511F7">
              <w:rPr>
                <w:rStyle w:val="Hyperlink"/>
              </w:rPr>
              <w:t>3.What’s Next</w:t>
            </w:r>
            <w:r w:rsidR="004C0B07">
              <w:tab/>
            </w:r>
            <w:r w:rsidR="004C0B07">
              <w:fldChar w:fldCharType="begin"/>
            </w:r>
            <w:r w:rsidR="004C0B07">
              <w:instrText>PAGEREF _Toc857779566 \h</w:instrText>
            </w:r>
            <w:r w:rsidR="004C0B07">
              <w:fldChar w:fldCharType="separate"/>
            </w:r>
            <w:r w:rsidR="00D24FC1">
              <w:rPr>
                <w:noProof/>
              </w:rPr>
              <w:t>5</w:t>
            </w:r>
            <w:r w:rsidR="004C0B07">
              <w:fldChar w:fldCharType="end"/>
            </w:r>
          </w:hyperlink>
          <w:r w:rsidR="004C0B07">
            <w:fldChar w:fldCharType="end"/>
          </w:r>
        </w:p>
      </w:sdtContent>
      <w:sdtEndPr>
        <w:rPr>
          <w:rFonts w:ascii="Calibri" w:hAnsi="Calibri" w:eastAsia="Calibri" w:cs="Arial" w:asciiTheme="minorAscii" w:hAnsiTheme="minorAscii" w:eastAsiaTheme="minorAscii" w:cstheme="minorBidi"/>
          <w:color w:val="auto"/>
          <w:sz w:val="22"/>
          <w:szCs w:val="22"/>
          <w:lang w:val="en-GB"/>
        </w:rPr>
      </w:sdtEndPr>
    </w:sdt>
    <w:p w:rsidRPr="00780ED0" w:rsidR="00924B4B" w:rsidP="00924B4B" w:rsidRDefault="00924B4B" w14:paraId="475BE32F" w14:textId="12447F21"/>
    <w:p w:rsidR="000A1005" w:rsidP="000A1005" w:rsidRDefault="000A1005" w14:paraId="4D313339" w14:textId="17CD01AE">
      <w:pPr>
        <w:pStyle w:val="Heading1"/>
        <w:jc w:val="center"/>
      </w:pPr>
    </w:p>
    <w:p w:rsidRPr="00575777" w:rsidR="00FE2BC6" w:rsidP="30E511F7" w:rsidRDefault="008E2A9E" w14:paraId="41C206C2" w14:textId="26E4CD5F">
      <w:pPr>
        <w:jc w:val="center"/>
      </w:pPr>
      <w:bookmarkStart w:name="_Toc128583281" w:id="1"/>
      <w:r>
        <w:rPr>
          <w:noProof/>
        </w:rPr>
        <w:drawing>
          <wp:inline distT="0" distB="0" distL="0" distR="0" wp14:anchorId="052BCBEF" wp14:editId="02F7BF3F">
            <wp:extent cx="2835275" cy="1153160"/>
            <wp:effectExtent l="0" t="0" r="3175" b="889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835275" cy="1153160"/>
                    </a:xfrm>
                    <a:prstGeom prst="rect">
                      <a:avLst/>
                    </a:prstGeom>
                  </pic:spPr>
                </pic:pic>
              </a:graphicData>
            </a:graphic>
          </wp:inline>
        </w:drawing>
      </w:r>
      <w:bookmarkEnd w:id="1"/>
      <w:r w:rsidR="00FE2BC6">
        <w:br w:type="page"/>
      </w:r>
    </w:p>
    <w:p w:rsidR="58BADF85" w:rsidP="30E511F7" w:rsidRDefault="58BADF85" w14:paraId="3326A3BF" w14:textId="06023E44">
      <w:pPr>
        <w:pStyle w:val="Heading1"/>
        <w:rPr>
          <w:rFonts w:ascii="Calibri Light" w:hAnsi="Calibri Light" w:eastAsia="Calibri Light" w:cs="Calibri Light"/>
        </w:rPr>
      </w:pPr>
      <w:bookmarkStart w:name="_Toc1895461780" w:id="2"/>
      <w:r w:rsidRPr="30E511F7">
        <w:rPr>
          <w:rFonts w:ascii="Calibri Light" w:hAnsi="Calibri Light" w:eastAsia="Calibri Light" w:cs="Calibri Light"/>
        </w:rPr>
        <w:lastRenderedPageBreak/>
        <w:t>1.LEAP: who is it for and why do it?</w:t>
      </w:r>
      <w:r>
        <w:br/>
      </w:r>
      <w:bookmarkEnd w:id="2"/>
    </w:p>
    <w:p w:rsidR="58BADF85" w:rsidP="30E511F7" w:rsidRDefault="58BADF85" w14:paraId="6D080C0E" w14:noSpellErr="1" w14:textId="0F8FD6E6">
      <w:pPr>
        <w:spacing w:line="257" w:lineRule="exact"/>
      </w:pPr>
      <w:r w:rsidRPr="12D7F69E" w:rsidR="58BADF85">
        <w:rPr>
          <w:rFonts w:ascii="Calibri" w:hAnsi="Calibri" w:eastAsia="Calibri" w:cs="Calibri"/>
          <w:color w:val="000000" w:themeColor="text1" w:themeTint="FF" w:themeShade="FF"/>
          <w:sz w:val="24"/>
          <w:szCs w:val="24"/>
        </w:rPr>
        <w:t>CLT have developed a framework to support Developing Excellent Academic Practice (DEAP), which is the umbrella term used for all the developmental practice sharing sessions available within our Educational Development Programme (EDP). The LEAP pathway sits within this wider programme and is aimed at colleagues who</w:t>
      </w:r>
      <w:r w:rsidRPr="12D7F69E" w:rsidR="19D26C20">
        <w:rPr>
          <w:rFonts w:ascii="Calibri" w:hAnsi="Calibri" w:eastAsia="Calibri" w:cs="Calibri"/>
          <w:color w:val="000000" w:themeColor="text1" w:themeTint="FF" w:themeShade="FF"/>
          <w:sz w:val="24"/>
          <w:szCs w:val="24"/>
        </w:rPr>
        <w:t xml:space="preserve"> may</w:t>
      </w:r>
      <w:r w:rsidRPr="12D7F69E" w:rsidR="58BADF85">
        <w:rPr>
          <w:rFonts w:ascii="Calibri" w:hAnsi="Calibri" w:eastAsia="Calibri" w:cs="Calibri"/>
          <w:color w:val="000000" w:themeColor="text1" w:themeTint="FF" w:themeShade="FF"/>
          <w:sz w:val="24"/>
          <w:szCs w:val="24"/>
        </w:rPr>
        <w:t>:</w:t>
      </w:r>
    </w:p>
    <w:p w:rsidR="58BADF85" w:rsidP="30E511F7" w:rsidRDefault="58BADF85" w14:paraId="3026C355" w14:textId="3AB9B344">
      <w:pPr>
        <w:pStyle w:val="ListParagraph"/>
        <w:numPr>
          <w:ilvl w:val="0"/>
          <w:numId w:val="5"/>
        </w:numPr>
        <w:spacing w:after="0" w:line="257" w:lineRule="exact"/>
        <w:rPr>
          <w:rFonts w:ascii="Calibri" w:hAnsi="Calibri" w:eastAsia="Calibri" w:cs="Calibri"/>
          <w:sz w:val="24"/>
          <w:szCs w:val="24"/>
        </w:rPr>
      </w:pPr>
      <w:r w:rsidRPr="30E511F7">
        <w:rPr>
          <w:rFonts w:ascii="Calibri" w:hAnsi="Calibri" w:eastAsia="Calibri" w:cs="Calibri"/>
          <w:sz w:val="24"/>
          <w:szCs w:val="24"/>
        </w:rPr>
        <w:t xml:space="preserve">have joined us from professional practice, </w:t>
      </w:r>
    </w:p>
    <w:p w:rsidR="58BADF85" w:rsidP="30E511F7" w:rsidRDefault="58BADF85" w14:paraId="588EA676" w14:textId="51B14A2E">
      <w:pPr>
        <w:pStyle w:val="ListParagraph"/>
        <w:numPr>
          <w:ilvl w:val="0"/>
          <w:numId w:val="5"/>
        </w:numPr>
        <w:spacing w:after="0" w:line="257" w:lineRule="exact"/>
        <w:rPr>
          <w:rFonts w:ascii="Calibri" w:hAnsi="Calibri" w:eastAsia="Calibri" w:cs="Calibri"/>
          <w:sz w:val="24"/>
          <w:szCs w:val="24"/>
        </w:rPr>
      </w:pPr>
      <w:r w:rsidRPr="30E511F7">
        <w:rPr>
          <w:rFonts w:ascii="Calibri" w:hAnsi="Calibri" w:eastAsia="Calibri" w:cs="Calibri"/>
          <w:sz w:val="24"/>
          <w:szCs w:val="24"/>
        </w:rPr>
        <w:t xml:space="preserve">are working in professional services, </w:t>
      </w:r>
    </w:p>
    <w:p w:rsidR="58BADF85" w:rsidP="30E511F7" w:rsidRDefault="58BADF85" w14:paraId="04A0431B" w14:textId="3CE25B29">
      <w:pPr>
        <w:pStyle w:val="ListParagraph"/>
        <w:numPr>
          <w:ilvl w:val="0"/>
          <w:numId w:val="5"/>
        </w:numPr>
        <w:spacing w:after="0" w:line="257" w:lineRule="exact"/>
        <w:rPr>
          <w:rFonts w:ascii="Calibri" w:hAnsi="Calibri" w:eastAsia="Calibri" w:cs="Calibri"/>
          <w:sz w:val="24"/>
          <w:szCs w:val="24"/>
        </w:rPr>
      </w:pPr>
      <w:r w:rsidRPr="30E511F7">
        <w:rPr>
          <w:rFonts w:ascii="Calibri" w:hAnsi="Calibri" w:eastAsia="Calibri" w:cs="Calibri"/>
          <w:sz w:val="24"/>
          <w:szCs w:val="24"/>
        </w:rPr>
        <w:t xml:space="preserve">are working as a graduate teaching assistant, </w:t>
      </w:r>
    </w:p>
    <w:p w:rsidR="58BADF85" w:rsidP="30E511F7" w:rsidRDefault="58BADF85" w14:paraId="37F0895B" w14:textId="1F464454">
      <w:pPr>
        <w:pStyle w:val="ListParagraph"/>
        <w:numPr>
          <w:ilvl w:val="0"/>
          <w:numId w:val="5"/>
        </w:numPr>
        <w:spacing w:after="0" w:line="257" w:lineRule="exact"/>
        <w:rPr>
          <w:rFonts w:ascii="Calibri" w:hAnsi="Calibri" w:eastAsia="Calibri" w:cs="Calibri"/>
          <w:sz w:val="24"/>
          <w:szCs w:val="24"/>
        </w:rPr>
      </w:pPr>
      <w:r w:rsidRPr="30E511F7">
        <w:rPr>
          <w:rFonts w:ascii="Calibri" w:hAnsi="Calibri" w:eastAsia="Calibri" w:cs="Calibri"/>
          <w:sz w:val="24"/>
          <w:szCs w:val="24"/>
        </w:rPr>
        <w:t xml:space="preserve">are a PhD student who is just beginning to teach,  </w:t>
      </w:r>
    </w:p>
    <w:p w:rsidR="58BADF85" w:rsidP="30E511F7" w:rsidRDefault="58BADF85" w14:paraId="6F3FBD41" w14:textId="39832C9B">
      <w:pPr>
        <w:pStyle w:val="ListParagraph"/>
        <w:numPr>
          <w:ilvl w:val="0"/>
          <w:numId w:val="5"/>
        </w:numPr>
        <w:spacing w:after="0" w:line="257" w:lineRule="exact"/>
        <w:rPr>
          <w:rFonts w:ascii="Calibri" w:hAnsi="Calibri" w:eastAsia="Calibri" w:cs="Calibri"/>
          <w:sz w:val="24"/>
          <w:szCs w:val="24"/>
        </w:rPr>
      </w:pPr>
      <w:r w:rsidRPr="30E511F7">
        <w:rPr>
          <w:rFonts w:ascii="Calibri" w:hAnsi="Calibri" w:eastAsia="Calibri" w:cs="Calibri"/>
          <w:sz w:val="24"/>
          <w:szCs w:val="24"/>
        </w:rPr>
        <w:t>colleagues who simply wish to enhance their ability to support learning and improve the student experience.</w:t>
      </w:r>
    </w:p>
    <w:p w:rsidR="00D24FC1" w:rsidP="12D7F69E" w:rsidRDefault="00D24FC1" w14:paraId="2287250E" w14:textId="77777777" w14:noSpellErr="1">
      <w:pPr>
        <w:pStyle w:val="ListParagraph"/>
        <w:spacing w:after="0" w:line="257" w:lineRule="exact"/>
        <w:ind w:left="720"/>
        <w:rPr>
          <w:rFonts w:ascii="Calibri" w:hAnsi="Calibri" w:eastAsia="Calibri" w:cs="Calibri"/>
          <w:sz w:val="24"/>
          <w:szCs w:val="24"/>
        </w:rPr>
      </w:pPr>
    </w:p>
    <w:p w:rsidR="58BADF85" w:rsidP="30E511F7" w:rsidRDefault="58BADF85" w14:paraId="2F760A55" w14:textId="48C2BAFE">
      <w:pPr>
        <w:spacing w:line="257" w:lineRule="exact"/>
      </w:pPr>
      <w:r w:rsidRPr="30E511F7">
        <w:rPr>
          <w:rFonts w:ascii="Calibri" w:hAnsi="Calibri" w:eastAsia="Calibri" w:cs="Calibri"/>
          <w:color w:val="000000" w:themeColor="text1"/>
          <w:sz w:val="24"/>
          <w:szCs w:val="24"/>
        </w:rPr>
        <w:t>Sessions in the broader DEAP Educational Development Programme are open to all colleagues across the university involved in supporting Learning and Teaching and are therefore by their nature ‘generic’ sessions. The LEAP pathway is specifically designed to support you as a member of staff in</w:t>
      </w:r>
      <w:r w:rsidRPr="30E511F7">
        <w:rPr>
          <w:rFonts w:ascii="Calibri" w:hAnsi="Calibri" w:eastAsia="Calibri" w:cs="Calibri"/>
          <w:color w:val="FF0000"/>
          <w:sz w:val="24"/>
          <w:szCs w:val="24"/>
        </w:rPr>
        <w:t xml:space="preserve"> </w:t>
      </w:r>
      <w:r w:rsidRPr="30E511F7">
        <w:rPr>
          <w:rFonts w:ascii="Calibri" w:hAnsi="Calibri" w:eastAsia="Calibri" w:cs="Calibri"/>
          <w:color w:val="000000" w:themeColor="text1"/>
          <w:sz w:val="24"/>
          <w:szCs w:val="24"/>
        </w:rPr>
        <w:t xml:space="preserve">building your practice by providing bespoke sessions and resources. </w:t>
      </w:r>
    </w:p>
    <w:p w:rsidR="58BADF85" w:rsidP="12D7F69E" w:rsidRDefault="58BADF85" w14:paraId="0EFF0F5E" w14:textId="78F06D3C" w14:noSpellErr="1">
      <w:pPr>
        <w:pStyle w:val="ListParagraph"/>
        <w:numPr>
          <w:ilvl w:val="0"/>
          <w:numId w:val="22"/>
        </w:numPr>
        <w:spacing w:line="257" w:lineRule="exact"/>
        <w:rPr>
          <w:rFonts w:ascii="Calibri" w:hAnsi="Calibri" w:eastAsia="Calibri" w:cs="Calibri"/>
          <w:color w:val="000000" w:themeColor="text1" w:themeTint="FF" w:themeShade="FF"/>
          <w:sz w:val="24"/>
          <w:szCs w:val="24"/>
        </w:rPr>
      </w:pPr>
      <w:r w:rsidRPr="12D7F69E" w:rsidR="58BADF85">
        <w:rPr>
          <w:rFonts w:ascii="Calibri" w:hAnsi="Calibri" w:eastAsia="Calibri" w:cs="Calibri"/>
          <w:color w:val="000000" w:themeColor="text1" w:themeTint="FF" w:themeShade="FF"/>
          <w:sz w:val="24"/>
          <w:szCs w:val="24"/>
        </w:rPr>
        <w:t xml:space="preserve">LEAP provides opportunities to learn about the underpinning learning theories for Higher Education, using tools and building skills within a connected community of practitioners. </w:t>
      </w:r>
    </w:p>
    <w:p w:rsidRPr="00FC7382" w:rsidR="00FC7382" w:rsidP="12D7F69E" w:rsidRDefault="00FC7382" w14:paraId="18E942DE" w14:textId="77777777" w14:noSpellErr="1">
      <w:pPr>
        <w:pStyle w:val="paragraph"/>
        <w:numPr>
          <w:ilvl w:val="0"/>
          <w:numId w:val="22"/>
        </w:numPr>
        <w:spacing w:before="0" w:beforeAutospacing="off" w:after="0" w:afterAutospacing="off"/>
        <w:textAlignment w:val="baseline"/>
        <w:rPr>
          <w:rFonts w:ascii="Calibri" w:hAnsi="Calibri" w:eastAsia="Calibri" w:cs="Calibri"/>
          <w:color w:val="000000" w:themeColor="text1"/>
          <w:lang w:eastAsia="en-US"/>
        </w:rPr>
      </w:pPr>
      <w:r w:rsidRPr="12D7F69E" w:rsidR="00FC7382">
        <w:rPr>
          <w:rFonts w:ascii="Calibri" w:hAnsi="Calibri" w:eastAsia="Calibri" w:cs="Calibri"/>
          <w:color w:val="000000" w:themeColor="text1" w:themeTint="FF" w:themeShade="FF"/>
          <w:lang w:eastAsia="en-US"/>
        </w:rPr>
        <w:t>LEAP introduces key concepts, including engaging learners, inclusive learning, reflection, and observations of practice.   </w:t>
      </w:r>
    </w:p>
    <w:p w:rsidR="00FC7382" w:rsidP="00FC7382" w:rsidRDefault="00FC7382" w14:paraId="5D60918A" w14:textId="77777777">
      <w:pPr>
        <w:pStyle w:val="paragraph"/>
        <w:spacing w:before="0" w:beforeAutospacing="0" w:after="0" w:afterAutospacing="0"/>
        <w:textAlignment w:val="baseline"/>
        <w:rPr>
          <w:rFonts w:cs="Calibri Light" w:asciiTheme="minorHAnsi" w:hAnsiTheme="minorHAnsi"/>
          <w:color w:val="000000"/>
          <w:sz w:val="21"/>
          <w:szCs w:val="21"/>
        </w:rPr>
      </w:pPr>
    </w:p>
    <w:p w:rsidR="58BADF85" w:rsidP="12D7F69E" w:rsidRDefault="58BADF85" w14:paraId="4A901FE2" w14:textId="14AA59FA" w14:noSpellErr="1">
      <w:pPr>
        <w:pStyle w:val="ListParagraph"/>
        <w:numPr>
          <w:ilvl w:val="0"/>
          <w:numId w:val="22"/>
        </w:numPr>
        <w:spacing w:line="257" w:lineRule="exact"/>
        <w:rPr>
          <w:rFonts w:ascii="Calibri" w:hAnsi="Calibri" w:eastAsia="Calibri" w:cs="Calibri"/>
          <w:color w:val="000000" w:themeColor="text1" w:themeTint="FF" w:themeShade="FF"/>
          <w:sz w:val="24"/>
          <w:szCs w:val="24"/>
        </w:rPr>
      </w:pPr>
      <w:r w:rsidRPr="12D7F69E" w:rsidR="58BADF85">
        <w:rPr>
          <w:rFonts w:ascii="Calibri" w:hAnsi="Calibri" w:eastAsia="Calibri" w:cs="Calibri"/>
          <w:color w:val="000000" w:themeColor="text1" w:themeTint="FF" w:themeShade="FF"/>
          <w:sz w:val="24"/>
          <w:szCs w:val="24"/>
        </w:rPr>
        <w:t xml:space="preserve">LEAP is designed to be experiential, which means that you will have the opportunity to think, plan, do and reflect. </w:t>
      </w:r>
    </w:p>
    <w:p w:rsidR="12D7F69E" w:rsidP="12D7F69E" w:rsidRDefault="12D7F69E" w14:paraId="405059FC" w14:textId="48B1D131">
      <w:pPr>
        <w:pStyle w:val="ListParagraph"/>
        <w:spacing w:line="257" w:lineRule="exact"/>
        <w:ind w:left="720"/>
        <w:rPr>
          <w:rFonts w:ascii="Calibri" w:hAnsi="Calibri" w:eastAsia="Calibri" w:cs="Calibri"/>
          <w:color w:val="000000" w:themeColor="text1" w:themeTint="FF" w:themeShade="FF"/>
          <w:sz w:val="24"/>
          <w:szCs w:val="24"/>
        </w:rPr>
      </w:pPr>
    </w:p>
    <w:p w:rsidR="58BADF85" w:rsidP="12D7F69E" w:rsidRDefault="58BADF85" w14:noSpellErr="1" w14:paraId="7FCA7B4D" w14:textId="0C1EFD03">
      <w:pPr>
        <w:pStyle w:val="ListParagraph"/>
        <w:numPr>
          <w:ilvl w:val="0"/>
          <w:numId w:val="22"/>
        </w:numPr>
        <w:spacing w:line="257" w:lineRule="exact"/>
        <w:rPr>
          <w:rFonts w:ascii="Calibri" w:hAnsi="Calibri" w:eastAsia="Calibri" w:cs="Calibri"/>
          <w:color w:val="000000" w:themeColor="text1" w:themeTint="FF" w:themeShade="FF"/>
          <w:sz w:val="24"/>
          <w:szCs w:val="24"/>
        </w:rPr>
      </w:pPr>
      <w:r w:rsidRPr="12D7F69E" w:rsidR="58BADF85">
        <w:rPr>
          <w:rFonts w:ascii="Calibri" w:hAnsi="Calibri" w:eastAsia="Calibri" w:cs="Calibri"/>
          <w:color w:val="000000" w:themeColor="text1" w:themeTint="FF" w:themeShade="FF"/>
          <w:sz w:val="24"/>
          <w:szCs w:val="24"/>
        </w:rPr>
        <w:t xml:space="preserve">LEAP is designed to support you in building your learning and teaching practice and is </w:t>
      </w:r>
      <w:r w:rsidRPr="12D7F69E" w:rsidR="58BADF85">
        <w:rPr>
          <w:rFonts w:ascii="Calibri" w:hAnsi="Calibri" w:eastAsia="Calibri" w:cs="Calibri" w:asciiTheme="minorAscii" w:hAnsiTheme="minorAscii" w:eastAsiaTheme="minorAscii" w:cstheme="minorBidi"/>
          <w:color w:val="000000" w:themeColor="text1" w:themeTint="FF" w:themeShade="FF"/>
          <w:sz w:val="24"/>
          <w:szCs w:val="24"/>
          <w:lang w:eastAsia="en-US" w:bidi="ar-SA"/>
        </w:rPr>
        <w:t>mapped to the Dimensions of the Professional Standards Framework (PSF)</w:t>
      </w:r>
      <w:r w:rsidRPr="12D7F69E" w:rsidR="301E9420">
        <w:rPr>
          <w:rFonts w:ascii="Calibri" w:hAnsi="Calibri" w:eastAsia="Calibri" w:cs="Calibri" w:asciiTheme="minorAscii" w:hAnsiTheme="minorAscii" w:eastAsiaTheme="minorAscii" w:cstheme="minorBidi"/>
          <w:color w:val="000000" w:themeColor="text1" w:themeTint="FF" w:themeShade="FF"/>
          <w:sz w:val="24"/>
          <w:szCs w:val="24"/>
          <w:lang w:eastAsia="en-US" w:bidi="ar-SA"/>
        </w:rPr>
        <w:t>.</w:t>
      </w:r>
    </w:p>
    <w:p w:rsidR="58BADF85" w:rsidP="12D7F69E" w:rsidRDefault="58BADF85" w14:paraId="63628740" w14:textId="511681E3">
      <w:pPr>
        <w:pStyle w:val="Normal"/>
        <w:spacing w:line="257" w:lineRule="exact"/>
        <w:rPr>
          <w:rFonts w:ascii="Calibri" w:hAnsi="Calibri" w:eastAsia="Calibri" w:cs="Calibri"/>
          <w:noProof w:val="0"/>
          <w:color w:val="000000" w:themeColor="text1" w:themeTint="FF" w:themeShade="FF"/>
          <w:sz w:val="24"/>
          <w:szCs w:val="24"/>
          <w:lang w:val="en-GB"/>
        </w:rPr>
      </w:pPr>
      <w:r w:rsidRPr="12D7F69E" w:rsidR="301E9420">
        <w:rPr>
          <w:rFonts w:ascii="Calibri" w:hAnsi="Calibri" w:eastAsia="Calibri" w:cs="Calibri" w:asciiTheme="minorAscii" w:hAnsiTheme="minorAscii" w:eastAsiaTheme="minorAscii" w:cstheme="minorBidi"/>
          <w:noProof w:val="0"/>
          <w:color w:val="000000" w:themeColor="text1" w:themeTint="FF" w:themeShade="FF"/>
          <w:sz w:val="24"/>
          <w:szCs w:val="24"/>
          <w:lang w:val="en-GB" w:eastAsia="en-US" w:bidi="ar-SA"/>
        </w:rPr>
        <w:t xml:space="preserve">LEAP is not a direct route to HEA </w:t>
      </w:r>
      <w:r w:rsidRPr="12D7F69E" w:rsidR="301E9420">
        <w:rPr>
          <w:rFonts w:ascii="Calibri" w:hAnsi="Calibri" w:eastAsia="Calibri" w:cs="Calibri" w:asciiTheme="minorAscii" w:hAnsiTheme="minorAscii" w:eastAsiaTheme="minorAscii" w:cstheme="minorBidi"/>
          <w:noProof w:val="0"/>
          <w:color w:val="000000" w:themeColor="text1" w:themeTint="FF" w:themeShade="FF"/>
          <w:sz w:val="24"/>
          <w:szCs w:val="24"/>
          <w:lang w:val="en-GB" w:eastAsia="en-US" w:bidi="ar-SA"/>
        </w:rPr>
        <w:t>Fellowship, but</w:t>
      </w:r>
      <w:r w:rsidRPr="12D7F69E" w:rsidR="301E9420">
        <w:rPr>
          <w:rFonts w:ascii="Calibri" w:hAnsi="Calibri" w:eastAsia="Calibri" w:cs="Calibri" w:asciiTheme="minorAscii" w:hAnsiTheme="minorAscii" w:eastAsiaTheme="minorAscii" w:cstheme="minorBidi"/>
          <w:noProof w:val="0"/>
          <w:color w:val="000000" w:themeColor="text1" w:themeTint="FF" w:themeShade="FF"/>
          <w:sz w:val="24"/>
          <w:szCs w:val="24"/>
          <w:lang w:val="en-GB" w:eastAsia="en-US" w:bidi="ar-SA"/>
        </w:rPr>
        <w:t xml:space="preserve"> </w:t>
      </w:r>
      <w:r w:rsidRPr="12D7F69E" w:rsidR="301E9420">
        <w:rPr>
          <w:rFonts w:ascii="Calibri" w:hAnsi="Calibri" w:eastAsia="Calibri" w:cs="Calibri" w:asciiTheme="minorAscii" w:hAnsiTheme="minorAscii" w:eastAsiaTheme="minorAscii" w:cstheme="minorBidi"/>
          <w:noProof w:val="0"/>
          <w:color w:val="000000" w:themeColor="text1" w:themeTint="FF" w:themeShade="FF"/>
          <w:sz w:val="24"/>
          <w:szCs w:val="24"/>
          <w:lang w:val="en-GB" w:eastAsia="en-US" w:bidi="ar-SA"/>
        </w:rPr>
        <w:t xml:space="preserve">rather </w:t>
      </w:r>
      <w:r w:rsidRPr="12D7F69E" w:rsidR="301E9420">
        <w:rPr>
          <w:rFonts w:ascii="Calibri" w:hAnsi="Calibri" w:eastAsia="Calibri" w:cs="Calibri" w:asciiTheme="minorAscii" w:hAnsiTheme="minorAscii" w:eastAsiaTheme="minorAscii" w:cstheme="minorBidi"/>
          <w:noProof w:val="0"/>
          <w:color w:val="000000" w:themeColor="text1" w:themeTint="FF" w:themeShade="FF"/>
          <w:sz w:val="24"/>
          <w:szCs w:val="24"/>
          <w:lang w:val="en-GB" w:eastAsia="en-US" w:bidi="ar-SA"/>
        </w:rPr>
        <w:t>provides</w:t>
      </w:r>
      <w:r w:rsidRPr="12D7F69E" w:rsidR="301E9420">
        <w:rPr>
          <w:rFonts w:ascii="Calibri" w:hAnsi="Calibri" w:eastAsia="Calibri" w:cs="Calibri" w:asciiTheme="minorAscii" w:hAnsiTheme="minorAscii" w:eastAsiaTheme="minorAscii" w:cstheme="minorBidi"/>
          <w:noProof w:val="0"/>
          <w:color w:val="000000" w:themeColor="text1" w:themeTint="FF" w:themeShade="FF"/>
          <w:sz w:val="24"/>
          <w:szCs w:val="24"/>
          <w:lang w:val="en-GB" w:eastAsia="en-US" w:bidi="ar-SA"/>
        </w:rPr>
        <w:t xml:space="preserve"> the opportunity for greater understanding the requirements for a Fellowship application by mapping the sessions to the Professional Standards Framework PSF2023.</w:t>
      </w:r>
      <w:r w:rsidRPr="12D7F69E" w:rsidR="58BADF85">
        <w:rPr>
          <w:rFonts w:ascii="Calibri" w:hAnsi="Calibri" w:eastAsia="Calibri" w:cs="Calibri"/>
          <w:color w:val="000000" w:themeColor="text1" w:themeTint="FF" w:themeShade="FF"/>
          <w:sz w:val="24"/>
          <w:szCs w:val="24"/>
        </w:rPr>
        <w:t xml:space="preserve"> </w:t>
      </w:r>
    </w:p>
    <w:p w:rsidR="58BADF85" w:rsidP="30E511F7" w:rsidRDefault="58BADF85" w14:paraId="620C5ED9" w14:textId="4063E300">
      <w:pPr>
        <w:pStyle w:val="Heading1"/>
        <w:rPr>
          <w:rFonts w:ascii="Calibri Light" w:hAnsi="Calibri Light" w:eastAsia="Calibri Light" w:cs="Calibri Light"/>
        </w:rPr>
      </w:pPr>
      <w:bookmarkStart w:name="_Toc737173955" w:id="3"/>
      <w:r w:rsidRPr="30E511F7">
        <w:rPr>
          <w:rFonts w:ascii="Calibri Light" w:hAnsi="Calibri Light" w:eastAsia="Calibri Light" w:cs="Calibri Light"/>
        </w:rPr>
        <w:t>2. Pathway details</w:t>
      </w:r>
      <w:bookmarkEnd w:id="3"/>
    </w:p>
    <w:p w:rsidR="30E511F7" w:rsidP="30E511F7" w:rsidRDefault="30E511F7" w14:paraId="0A592704" w14:textId="1F7186FF"/>
    <w:p w:rsidR="58BADF85" w:rsidP="30E511F7" w:rsidRDefault="58BADF85" w14:paraId="093EEF09" w14:noSpellErr="1" w14:textId="087A68B5">
      <w:pPr>
        <w:spacing w:line="257" w:lineRule="exact"/>
      </w:pPr>
      <w:r w:rsidRPr="12D7F69E" w:rsidR="58BADF85">
        <w:rPr>
          <w:rFonts w:ascii="Calibri" w:hAnsi="Calibri" w:eastAsia="Calibri" w:cs="Calibri"/>
          <w:color w:val="000000" w:themeColor="text1" w:themeTint="FF" w:themeShade="FF"/>
          <w:sz w:val="24"/>
          <w:szCs w:val="24"/>
        </w:rPr>
        <w:t>LEAP will be a self-paced rolling programme with start dates in September</w:t>
      </w:r>
      <w:r w:rsidRPr="12D7F69E" w:rsidR="39051C35">
        <w:rPr>
          <w:rFonts w:ascii="Calibri" w:hAnsi="Calibri" w:eastAsia="Calibri" w:cs="Calibri"/>
          <w:color w:val="000000" w:themeColor="text1" w:themeTint="FF" w:themeShade="FF"/>
          <w:sz w:val="24"/>
          <w:szCs w:val="24"/>
        </w:rPr>
        <w:t xml:space="preserve"> and </w:t>
      </w:r>
      <w:r w:rsidRPr="12D7F69E" w:rsidR="58BADF85">
        <w:rPr>
          <w:rFonts w:ascii="Calibri" w:hAnsi="Calibri" w:eastAsia="Calibri" w:cs="Calibri"/>
          <w:color w:val="000000" w:themeColor="text1" w:themeTint="FF" w:themeShade="FF"/>
          <w:sz w:val="24"/>
          <w:szCs w:val="24"/>
        </w:rPr>
        <w:t xml:space="preserve">January each year. There are four core sessions which will offer you early support in building your teaching practice and are mandatory for all participants, together with a wide range of optional developmental sessions available through the </w:t>
      </w:r>
      <w:hyperlink r:id="R0fcca815f5bd4dbc">
        <w:r w:rsidRPr="12D7F69E" w:rsidR="58BADF85">
          <w:rPr>
            <w:rStyle w:val="Hyperlink"/>
            <w:rFonts w:ascii="Calibri" w:hAnsi="Calibri" w:eastAsia="Calibri" w:cs="Calibri"/>
            <w:color w:val="0563C1"/>
            <w:sz w:val="24"/>
            <w:szCs w:val="24"/>
          </w:rPr>
          <w:t>university’s Educational Development Programme (EDP).</w:t>
        </w:r>
      </w:hyperlink>
      <w:r w:rsidRPr="12D7F69E" w:rsidR="58BADF85">
        <w:rPr>
          <w:rFonts w:ascii="Calibri" w:hAnsi="Calibri" w:eastAsia="Calibri" w:cs="Calibri"/>
          <w:color w:val="000000" w:themeColor="text1" w:themeTint="FF" w:themeShade="FF"/>
          <w:sz w:val="24"/>
          <w:szCs w:val="24"/>
        </w:rPr>
        <w:t xml:space="preserve"> For example, you can join workshops on designing a learning session, creating inclusive assessment, developing effective and active learning spaces, and giving effective feedback. Colleagues can view the sessions available in the EDP as a self-audit to enable them to </w:t>
      </w:r>
      <w:r w:rsidRPr="12D7F69E" w:rsidR="58BADF85">
        <w:rPr>
          <w:rFonts w:ascii="Calibri" w:hAnsi="Calibri" w:eastAsia="Calibri" w:cs="Calibri"/>
          <w:color w:val="000000" w:themeColor="text1" w:themeTint="FF" w:themeShade="FF"/>
          <w:sz w:val="24"/>
          <w:szCs w:val="24"/>
        </w:rPr>
        <w:t>identify</w:t>
      </w:r>
      <w:r w:rsidRPr="12D7F69E" w:rsidR="58BADF85">
        <w:rPr>
          <w:rFonts w:ascii="Calibri" w:hAnsi="Calibri" w:eastAsia="Calibri" w:cs="Calibri"/>
          <w:color w:val="000000" w:themeColor="text1" w:themeTint="FF" w:themeShade="FF"/>
          <w:sz w:val="24"/>
          <w:szCs w:val="24"/>
        </w:rPr>
        <w:t xml:space="preserve"> areas they feel would </w:t>
      </w:r>
      <w:r w:rsidRPr="12D7F69E" w:rsidR="58BADF85">
        <w:rPr>
          <w:rFonts w:ascii="Calibri" w:hAnsi="Calibri" w:eastAsia="Calibri" w:cs="Calibri"/>
          <w:color w:val="000000" w:themeColor="text1" w:themeTint="FF" w:themeShade="FF"/>
          <w:sz w:val="24"/>
          <w:szCs w:val="24"/>
        </w:rPr>
        <w:t>benefit</w:t>
      </w:r>
      <w:r w:rsidRPr="12D7F69E" w:rsidR="58BADF85">
        <w:rPr>
          <w:rFonts w:ascii="Calibri" w:hAnsi="Calibri" w:eastAsia="Calibri" w:cs="Calibri"/>
          <w:color w:val="000000" w:themeColor="text1" w:themeTint="FF" w:themeShade="FF"/>
          <w:sz w:val="24"/>
          <w:szCs w:val="24"/>
        </w:rPr>
        <w:t xml:space="preserve"> from specific development and choose workshops to support that. We would encourage colleagues to join as many of the optional sessions as possible.</w:t>
      </w:r>
    </w:p>
    <w:p w:rsidR="58BADF85" w:rsidP="30E511F7" w:rsidRDefault="58BADF85" w14:paraId="1DB6488A" w14:textId="07F8C634">
      <w:pPr>
        <w:spacing w:line="257" w:lineRule="exact"/>
        <w:jc w:val="center"/>
      </w:pPr>
      <w:r w:rsidRPr="30E511F7">
        <w:rPr>
          <w:rFonts w:ascii="Calibri" w:hAnsi="Calibri" w:eastAsia="Calibri" w:cs="Calibri"/>
          <w:color w:val="000000" w:themeColor="text1"/>
          <w:sz w:val="24"/>
          <w:szCs w:val="24"/>
        </w:rPr>
        <w:t xml:space="preserve"> </w:t>
      </w:r>
    </w:p>
    <w:p w:rsidR="58BADF85" w:rsidP="30E511F7" w:rsidRDefault="58BADF85" w14:paraId="6BD77D61" w14:textId="481019F8">
      <w:pPr>
        <w:pStyle w:val="Heading3"/>
        <w:rPr>
          <w:rFonts w:ascii="Calibri Light" w:hAnsi="Calibri Light" w:eastAsia="Calibri Light" w:cs="Calibri Light"/>
          <w:color w:val="1F3763"/>
        </w:rPr>
      </w:pPr>
      <w:bookmarkStart w:name="_Toc2065941872" w:id="4"/>
      <w:r w:rsidRPr="30E511F7">
        <w:rPr>
          <w:rFonts w:ascii="Calibri Light" w:hAnsi="Calibri Light" w:eastAsia="Calibri Light" w:cs="Calibri Light"/>
          <w:color w:val="1F3763"/>
        </w:rPr>
        <w:lastRenderedPageBreak/>
        <w:t>2.1 Workshop series</w:t>
      </w:r>
      <w:bookmarkEnd w:id="4"/>
    </w:p>
    <w:tbl>
      <w:tblPr>
        <w:tblStyle w:val="TableGrid"/>
        <w:tblW w:w="0" w:type="auto"/>
        <w:tblLayout w:type="fixed"/>
        <w:tblLook w:val="06A0" w:firstRow="1" w:lastRow="0" w:firstColumn="1" w:lastColumn="0" w:noHBand="1" w:noVBand="1"/>
      </w:tblPr>
      <w:tblGrid>
        <w:gridCol w:w="1527"/>
        <w:gridCol w:w="6260"/>
        <w:gridCol w:w="1228"/>
      </w:tblGrid>
      <w:tr w:rsidR="30E511F7" w:rsidTr="189AE33B" w14:paraId="4D8D5805" w14:textId="77777777">
        <w:trPr>
          <w:trHeight w:val="300"/>
        </w:trPr>
        <w:tc>
          <w:tcPr>
            <w:tcW w:w="1527" w:type="dxa"/>
            <w:tcBorders>
              <w:top w:val="single" w:color="auto" w:sz="8" w:space="0"/>
              <w:left w:val="single" w:color="auto" w:sz="8" w:space="0"/>
              <w:bottom w:val="single" w:color="auto" w:sz="8" w:space="0"/>
              <w:right w:val="single" w:color="auto" w:sz="8" w:space="0"/>
            </w:tcBorders>
            <w:tcMar>
              <w:left w:w="108" w:type="dxa"/>
              <w:right w:w="108" w:type="dxa"/>
            </w:tcMar>
          </w:tcPr>
          <w:p w:rsidR="30E511F7" w:rsidP="30E511F7" w:rsidRDefault="30E511F7" w14:paraId="4868BA96" w14:textId="60F0E1A8">
            <w:r w:rsidRPr="30E511F7">
              <w:rPr>
                <w:rFonts w:ascii="Calibri" w:hAnsi="Calibri" w:eastAsia="Calibri" w:cs="Calibri"/>
                <w:b/>
                <w:bCs/>
                <w:color w:val="000000" w:themeColor="text1"/>
                <w:sz w:val="24"/>
                <w:szCs w:val="24"/>
              </w:rPr>
              <w:t>Core Session</w:t>
            </w:r>
          </w:p>
        </w:tc>
        <w:tc>
          <w:tcPr>
            <w:tcW w:w="6260" w:type="dxa"/>
            <w:tcBorders>
              <w:top w:val="single" w:color="auto" w:sz="8" w:space="0"/>
              <w:left w:val="single" w:color="auto" w:sz="8" w:space="0"/>
              <w:bottom w:val="single" w:color="auto" w:sz="8" w:space="0"/>
              <w:right w:val="single" w:color="auto" w:sz="8" w:space="0"/>
            </w:tcBorders>
            <w:tcMar>
              <w:left w:w="108" w:type="dxa"/>
              <w:right w:w="108" w:type="dxa"/>
            </w:tcMar>
          </w:tcPr>
          <w:p w:rsidR="30E511F7" w:rsidP="30E511F7" w:rsidRDefault="30E511F7" w14:paraId="679D4799" w14:textId="4D60FEF8">
            <w:r w:rsidRPr="30E511F7">
              <w:rPr>
                <w:rFonts w:ascii="Calibri" w:hAnsi="Calibri" w:eastAsia="Calibri" w:cs="Calibri"/>
                <w:b/>
                <w:bCs/>
                <w:color w:val="000000" w:themeColor="text1"/>
                <w:sz w:val="24"/>
                <w:szCs w:val="24"/>
              </w:rPr>
              <w:t xml:space="preserve">Details </w:t>
            </w:r>
          </w:p>
          <w:p w:rsidR="30E511F7" w:rsidP="30E511F7" w:rsidRDefault="30E511F7" w14:paraId="1E9A7A0B" w14:textId="3CCE9A3B">
            <w:r w:rsidRPr="30E511F7">
              <w:rPr>
                <w:rFonts w:ascii="Calibri" w:hAnsi="Calibri" w:eastAsia="Calibri" w:cs="Calibri"/>
                <w:b/>
                <w:bCs/>
                <w:color w:val="000000" w:themeColor="text1"/>
                <w:sz w:val="24"/>
                <w:szCs w:val="24"/>
              </w:rPr>
              <w:t xml:space="preserve"> </w:t>
            </w:r>
          </w:p>
        </w:tc>
        <w:tc>
          <w:tcPr>
            <w:tcW w:w="1228" w:type="dxa"/>
            <w:tcBorders>
              <w:top w:val="single" w:color="auto" w:sz="8" w:space="0"/>
              <w:left w:val="single" w:color="auto" w:sz="8" w:space="0"/>
              <w:bottom w:val="single" w:color="auto" w:sz="8" w:space="0"/>
              <w:right w:val="single" w:color="auto" w:sz="8" w:space="0"/>
            </w:tcBorders>
            <w:tcMar>
              <w:left w:w="108" w:type="dxa"/>
              <w:right w:w="108" w:type="dxa"/>
            </w:tcMar>
          </w:tcPr>
          <w:p w:rsidR="30E511F7" w:rsidP="30E511F7" w:rsidRDefault="30E511F7" w14:paraId="4D041195" w14:textId="6D9662B2">
            <w:r w:rsidRPr="30E511F7">
              <w:rPr>
                <w:rFonts w:ascii="Calibri" w:hAnsi="Calibri" w:eastAsia="Calibri" w:cs="Calibri"/>
                <w:b/>
                <w:bCs/>
                <w:color w:val="000000" w:themeColor="text1"/>
                <w:sz w:val="24"/>
                <w:szCs w:val="24"/>
              </w:rPr>
              <w:t xml:space="preserve">Dimension </w:t>
            </w:r>
            <w:r w:rsidRPr="30E511F7">
              <w:rPr>
                <w:rFonts w:ascii="Calibri" w:hAnsi="Calibri" w:eastAsia="Calibri" w:cs="Calibri"/>
                <w:i/>
                <w:iCs/>
                <w:color w:val="000000" w:themeColor="text1"/>
                <w:sz w:val="24"/>
                <w:szCs w:val="24"/>
              </w:rPr>
              <w:t>(A’s, K’s, and V’s)</w:t>
            </w:r>
          </w:p>
        </w:tc>
      </w:tr>
      <w:tr w:rsidR="30E511F7" w:rsidTr="189AE33B" w14:paraId="029EA0E5" w14:textId="77777777">
        <w:trPr>
          <w:trHeight w:val="300"/>
        </w:trPr>
        <w:tc>
          <w:tcPr>
            <w:tcW w:w="1527" w:type="dxa"/>
            <w:tcBorders>
              <w:top w:val="single" w:color="auto" w:sz="8" w:space="0"/>
              <w:left w:val="single" w:color="auto" w:sz="8" w:space="0"/>
              <w:bottom w:val="single" w:color="auto" w:sz="8" w:space="0"/>
              <w:right w:val="single" w:color="auto" w:sz="8" w:space="0"/>
            </w:tcBorders>
            <w:tcMar>
              <w:left w:w="108" w:type="dxa"/>
              <w:right w:w="108" w:type="dxa"/>
            </w:tcMar>
          </w:tcPr>
          <w:p w:rsidR="30E511F7" w:rsidP="189AE33B" w:rsidRDefault="30E511F7" w14:paraId="192C6108" w14:textId="073861F7">
            <w:pPr>
              <w:rPr>
                <w:rFonts w:ascii="Calibri" w:hAnsi="Calibri" w:eastAsia="Calibri" w:cs="Calibri"/>
                <w:b/>
                <w:bCs/>
                <w:color w:val="000000" w:themeColor="text1"/>
                <w:sz w:val="24"/>
                <w:szCs w:val="24"/>
              </w:rPr>
            </w:pPr>
            <w:r w:rsidRPr="189AE33B">
              <w:rPr>
                <w:rFonts w:ascii="Calibri" w:hAnsi="Calibri" w:eastAsia="Calibri" w:cs="Calibri"/>
                <w:b/>
                <w:bCs/>
                <w:color w:val="000000" w:themeColor="text1"/>
                <w:sz w:val="24"/>
                <w:szCs w:val="24"/>
              </w:rPr>
              <w:t>1.</w:t>
            </w:r>
          </w:p>
          <w:p w:rsidR="30E511F7" w:rsidP="189AE33B" w:rsidRDefault="30E511F7" w14:paraId="1BA5D9A4" w14:textId="7DCFED3E">
            <w:pPr>
              <w:rPr>
                <w:rFonts w:ascii="Calibri" w:hAnsi="Calibri" w:eastAsia="Calibri" w:cs="Calibri"/>
                <w:b/>
                <w:bCs/>
                <w:color w:val="000000" w:themeColor="text1"/>
                <w:sz w:val="24"/>
                <w:szCs w:val="24"/>
              </w:rPr>
            </w:pPr>
            <w:r w:rsidRPr="189AE33B">
              <w:rPr>
                <w:rFonts w:ascii="Calibri" w:hAnsi="Calibri" w:eastAsia="Calibri" w:cs="Calibri"/>
                <w:b/>
                <w:bCs/>
                <w:color w:val="000000" w:themeColor="text1"/>
                <w:sz w:val="24"/>
                <w:szCs w:val="24"/>
              </w:rPr>
              <w:t>Learning Excellent Academic Practice</w:t>
            </w:r>
          </w:p>
          <w:p w:rsidR="30E511F7" w:rsidP="30E511F7" w:rsidRDefault="30E511F7" w14:paraId="2CF8D754" w14:textId="1FF125B3">
            <w:r w:rsidRPr="30E511F7">
              <w:rPr>
                <w:rFonts w:ascii="Calibri" w:hAnsi="Calibri" w:eastAsia="Calibri" w:cs="Calibri"/>
                <w:color w:val="000000" w:themeColor="text1"/>
                <w:sz w:val="24"/>
                <w:szCs w:val="24"/>
              </w:rPr>
              <w:t xml:space="preserve"> </w:t>
            </w:r>
          </w:p>
          <w:p w:rsidR="30E511F7" w:rsidP="30E511F7" w:rsidRDefault="30E511F7" w14:paraId="347BBE90" w14:textId="163BCD4F">
            <w:r w:rsidRPr="30E511F7">
              <w:rPr>
                <w:rFonts w:ascii="Calibri" w:hAnsi="Calibri" w:eastAsia="Calibri" w:cs="Calibri"/>
                <w:i/>
                <w:iCs/>
                <w:color w:val="000000" w:themeColor="text1"/>
                <w:sz w:val="24"/>
                <w:szCs w:val="24"/>
              </w:rPr>
              <w:t>Septembe</w:t>
            </w:r>
            <w:r w:rsidR="00CC58EA">
              <w:rPr>
                <w:rFonts w:ascii="Calibri" w:hAnsi="Calibri" w:eastAsia="Calibri" w:cs="Calibri"/>
                <w:i/>
                <w:iCs/>
                <w:color w:val="000000" w:themeColor="text1"/>
                <w:sz w:val="24"/>
                <w:szCs w:val="24"/>
              </w:rPr>
              <w:t xml:space="preserve">r and </w:t>
            </w:r>
            <w:r w:rsidRPr="30E511F7">
              <w:rPr>
                <w:rFonts w:ascii="Calibri" w:hAnsi="Calibri" w:eastAsia="Calibri" w:cs="Calibri"/>
                <w:i/>
                <w:iCs/>
                <w:color w:val="000000" w:themeColor="text1"/>
                <w:sz w:val="24"/>
                <w:szCs w:val="24"/>
              </w:rPr>
              <w:t xml:space="preserve">January </w:t>
            </w:r>
          </w:p>
        </w:tc>
        <w:tc>
          <w:tcPr>
            <w:tcW w:w="6260" w:type="dxa"/>
            <w:tcBorders>
              <w:top w:val="single" w:color="auto" w:sz="8" w:space="0"/>
              <w:left w:val="single" w:color="auto" w:sz="8" w:space="0"/>
              <w:bottom w:val="single" w:color="auto" w:sz="8" w:space="0"/>
              <w:right w:val="single" w:color="auto" w:sz="8" w:space="0"/>
            </w:tcBorders>
            <w:tcMar>
              <w:left w:w="108" w:type="dxa"/>
              <w:right w:w="108" w:type="dxa"/>
            </w:tcMar>
          </w:tcPr>
          <w:p w:rsidR="00CC58EA" w:rsidP="30E511F7" w:rsidRDefault="00CC58EA" w14:paraId="1E87205A" w14:textId="77777777">
            <w:pPr>
              <w:rPr>
                <w:rFonts w:ascii="Calibri" w:hAnsi="Calibri" w:eastAsia="Calibri" w:cs="Calibri"/>
                <w:color w:val="000000" w:themeColor="text1"/>
                <w:sz w:val="24"/>
                <w:szCs w:val="24"/>
              </w:rPr>
            </w:pPr>
          </w:p>
          <w:p w:rsidR="30E511F7" w:rsidP="30E511F7" w:rsidRDefault="30E511F7" w14:paraId="747CD67A" w14:textId="20252D3C">
            <w:pPr>
              <w:rPr>
                <w:rFonts w:ascii="Calibri" w:hAnsi="Calibri" w:eastAsia="Calibri" w:cs="Calibri"/>
                <w:color w:val="000000" w:themeColor="text1"/>
                <w:sz w:val="24"/>
                <w:szCs w:val="24"/>
              </w:rPr>
            </w:pPr>
            <w:r w:rsidRPr="30E511F7">
              <w:rPr>
                <w:rFonts w:ascii="Calibri" w:hAnsi="Calibri" w:eastAsia="Calibri" w:cs="Calibri"/>
                <w:color w:val="000000" w:themeColor="text1"/>
                <w:sz w:val="24"/>
                <w:szCs w:val="24"/>
              </w:rPr>
              <w:t xml:space="preserve">Starting your journey on the LEAP Pathway. Attendance at induction is critical to successful engagement in the programme. We will share details of how LEAP will work in developing you as an effective HE practitioner, outline the support available and the expectations of engaging with the series, and how this all fits within the wider context of the HE landscape. </w:t>
            </w:r>
          </w:p>
          <w:p w:rsidR="00CC58EA" w:rsidP="30E511F7" w:rsidRDefault="00CC58EA" w14:paraId="3F55C07A" w14:textId="56914815"/>
        </w:tc>
        <w:tc>
          <w:tcPr>
            <w:tcW w:w="1228" w:type="dxa"/>
            <w:tcBorders>
              <w:top w:val="single" w:color="auto" w:sz="8" w:space="0"/>
              <w:left w:val="single" w:color="auto" w:sz="8" w:space="0"/>
              <w:bottom w:val="single" w:color="auto" w:sz="8" w:space="0"/>
              <w:right w:val="single" w:color="auto" w:sz="8" w:space="0"/>
            </w:tcBorders>
            <w:tcMar>
              <w:left w:w="108" w:type="dxa"/>
              <w:right w:w="108" w:type="dxa"/>
            </w:tcMar>
          </w:tcPr>
          <w:p w:rsidR="00CC58EA" w:rsidP="30E511F7" w:rsidRDefault="00CC58EA" w14:paraId="33B23468" w14:textId="77777777">
            <w:pPr>
              <w:rPr>
                <w:rFonts w:ascii="Calibri" w:hAnsi="Calibri" w:eastAsia="Calibri" w:cs="Calibri"/>
                <w:color w:val="000000" w:themeColor="text1"/>
                <w:sz w:val="24"/>
                <w:szCs w:val="24"/>
              </w:rPr>
            </w:pPr>
          </w:p>
          <w:p w:rsidR="30E511F7" w:rsidP="30E511F7" w:rsidRDefault="30E511F7" w14:paraId="51202727" w14:textId="7751C763">
            <w:r w:rsidRPr="30E511F7">
              <w:rPr>
                <w:rFonts w:ascii="Calibri" w:hAnsi="Calibri" w:eastAsia="Calibri" w:cs="Calibri"/>
                <w:color w:val="000000" w:themeColor="text1"/>
                <w:sz w:val="24"/>
                <w:szCs w:val="24"/>
              </w:rPr>
              <w:t>All</w:t>
            </w:r>
          </w:p>
        </w:tc>
      </w:tr>
      <w:tr w:rsidR="30E511F7" w:rsidTr="189AE33B" w14:paraId="3BEC536B" w14:textId="77777777">
        <w:trPr>
          <w:trHeight w:val="300"/>
        </w:trPr>
        <w:tc>
          <w:tcPr>
            <w:tcW w:w="1527" w:type="dxa"/>
            <w:tcBorders>
              <w:top w:val="single" w:color="auto" w:sz="8" w:space="0"/>
              <w:left w:val="single" w:color="auto" w:sz="8" w:space="0"/>
              <w:bottom w:val="single" w:color="auto" w:sz="8" w:space="0"/>
              <w:right w:val="single" w:color="auto" w:sz="8" w:space="0"/>
            </w:tcBorders>
            <w:tcMar>
              <w:left w:w="108" w:type="dxa"/>
              <w:right w:w="108" w:type="dxa"/>
            </w:tcMar>
          </w:tcPr>
          <w:p w:rsidR="00CC58EA" w:rsidP="189AE33B" w:rsidRDefault="30E511F7" w14:paraId="357B1748" w14:textId="77777777">
            <w:pPr>
              <w:rPr>
                <w:rFonts w:ascii="Calibri" w:hAnsi="Calibri" w:eastAsia="Calibri" w:cs="Calibri"/>
                <w:b/>
                <w:bCs/>
                <w:color w:val="000000" w:themeColor="text1"/>
                <w:sz w:val="24"/>
                <w:szCs w:val="24"/>
              </w:rPr>
            </w:pPr>
            <w:r w:rsidRPr="189AE33B">
              <w:rPr>
                <w:rFonts w:ascii="Calibri" w:hAnsi="Calibri" w:eastAsia="Calibri" w:cs="Calibri"/>
                <w:b/>
                <w:bCs/>
                <w:color w:val="000000" w:themeColor="text1"/>
                <w:sz w:val="24"/>
                <w:szCs w:val="24"/>
              </w:rPr>
              <w:t>2.</w:t>
            </w:r>
            <w:r w:rsidRPr="189AE33B" w:rsidR="700683F4">
              <w:rPr>
                <w:rFonts w:ascii="Calibri" w:hAnsi="Calibri" w:eastAsia="Calibri" w:cs="Calibri"/>
                <w:b/>
                <w:bCs/>
                <w:color w:val="000000" w:themeColor="text1"/>
                <w:sz w:val="24"/>
                <w:szCs w:val="24"/>
              </w:rPr>
              <w:t xml:space="preserve"> </w:t>
            </w:r>
          </w:p>
          <w:p w:rsidR="00CC58EA" w:rsidP="00CC58EA" w:rsidRDefault="00CC58EA" w14:paraId="4E39001E" w14:textId="77777777">
            <w:pPr>
              <w:rPr>
                <w:rFonts w:ascii="Calibri" w:hAnsi="Calibri" w:eastAsia="Calibri" w:cs="Calibri"/>
                <w:b/>
                <w:bCs/>
                <w:color w:val="000000" w:themeColor="text1"/>
                <w:sz w:val="24"/>
                <w:szCs w:val="24"/>
              </w:rPr>
            </w:pPr>
            <w:r w:rsidRPr="189AE33B">
              <w:rPr>
                <w:rFonts w:ascii="Calibri" w:hAnsi="Calibri" w:eastAsia="Calibri" w:cs="Calibri"/>
                <w:b/>
                <w:bCs/>
                <w:color w:val="000000" w:themeColor="text1"/>
                <w:sz w:val="24"/>
                <w:szCs w:val="24"/>
              </w:rPr>
              <w:t>Engaging learners</w:t>
            </w:r>
          </w:p>
          <w:p w:rsidR="30E511F7" w:rsidP="30E511F7" w:rsidRDefault="30E511F7" w14:paraId="6AD3715C" w14:textId="502B7C79">
            <w:r w:rsidRPr="189AE33B">
              <w:rPr>
                <w:rFonts w:ascii="Calibri" w:hAnsi="Calibri" w:eastAsia="Calibri" w:cs="Calibri"/>
                <w:i/>
                <w:iCs/>
                <w:color w:val="000000" w:themeColor="text1"/>
                <w:sz w:val="24"/>
                <w:szCs w:val="24"/>
              </w:rPr>
              <w:t>September</w:t>
            </w:r>
            <w:r w:rsidR="00CC58EA">
              <w:rPr>
                <w:rFonts w:ascii="Calibri" w:hAnsi="Calibri" w:eastAsia="Calibri" w:cs="Calibri"/>
                <w:i/>
                <w:iCs/>
                <w:color w:val="000000" w:themeColor="text1"/>
                <w:sz w:val="24"/>
                <w:szCs w:val="24"/>
              </w:rPr>
              <w:t xml:space="preserve"> and</w:t>
            </w:r>
            <w:r w:rsidRPr="189AE33B" w:rsidR="0D9F9B65">
              <w:rPr>
                <w:rFonts w:ascii="Calibri" w:hAnsi="Calibri" w:eastAsia="Calibri" w:cs="Calibri"/>
                <w:i/>
                <w:iCs/>
                <w:color w:val="000000" w:themeColor="text1"/>
                <w:sz w:val="24"/>
                <w:szCs w:val="24"/>
              </w:rPr>
              <w:t xml:space="preserve"> </w:t>
            </w:r>
            <w:r w:rsidRPr="189AE33B">
              <w:rPr>
                <w:rFonts w:ascii="Calibri" w:hAnsi="Calibri" w:eastAsia="Calibri" w:cs="Calibri"/>
                <w:i/>
                <w:iCs/>
                <w:color w:val="000000" w:themeColor="text1"/>
                <w:sz w:val="24"/>
                <w:szCs w:val="24"/>
              </w:rPr>
              <w:t xml:space="preserve">January </w:t>
            </w:r>
          </w:p>
        </w:tc>
        <w:tc>
          <w:tcPr>
            <w:tcW w:w="6260" w:type="dxa"/>
            <w:tcBorders>
              <w:top w:val="single" w:color="auto" w:sz="8" w:space="0"/>
              <w:left w:val="single" w:color="auto" w:sz="8" w:space="0"/>
              <w:bottom w:val="single" w:color="auto" w:sz="8" w:space="0"/>
              <w:right w:val="single" w:color="auto" w:sz="8" w:space="0"/>
            </w:tcBorders>
            <w:tcMar>
              <w:left w:w="108" w:type="dxa"/>
              <w:right w:w="108" w:type="dxa"/>
            </w:tcMar>
          </w:tcPr>
          <w:p w:rsidR="00CC58EA" w:rsidP="30E511F7" w:rsidRDefault="00CC58EA" w14:paraId="26481EF7" w14:textId="77777777">
            <w:pPr>
              <w:rPr>
                <w:rFonts w:ascii="Calibri" w:hAnsi="Calibri" w:eastAsia="Calibri" w:cs="Calibri"/>
                <w:color w:val="000000" w:themeColor="text1"/>
                <w:sz w:val="24"/>
                <w:szCs w:val="24"/>
              </w:rPr>
            </w:pPr>
          </w:p>
          <w:p w:rsidR="00CC58EA" w:rsidP="30E511F7" w:rsidRDefault="00CC58EA" w14:paraId="0CA38577" w14:textId="7843CB04">
            <w:r w:rsidRPr="30E511F7">
              <w:rPr>
                <w:rFonts w:ascii="Calibri" w:hAnsi="Calibri" w:eastAsia="Calibri" w:cs="Calibri"/>
                <w:color w:val="000000" w:themeColor="text1"/>
                <w:sz w:val="24"/>
                <w:szCs w:val="24"/>
                <w:lang w:val="en-US"/>
              </w:rPr>
              <w:t xml:space="preserve">We will discuss a range of </w:t>
            </w:r>
            <w:r w:rsidRPr="30E511F7">
              <w:rPr>
                <w:rFonts w:ascii="Calibri" w:hAnsi="Calibri" w:eastAsia="Calibri" w:cs="Calibri"/>
                <w:color w:val="000000" w:themeColor="text1"/>
                <w:sz w:val="24"/>
                <w:szCs w:val="24"/>
              </w:rPr>
              <w:t xml:space="preserve">challenges relating to optimising engagement in timetabled sessions including examples from our own university. Together we will </w:t>
            </w:r>
            <w:r w:rsidRPr="30E511F7">
              <w:rPr>
                <w:rFonts w:ascii="Calibri" w:hAnsi="Calibri" w:eastAsia="Calibri" w:cs="Calibri"/>
                <w:color w:val="000000" w:themeColor="text1"/>
                <w:sz w:val="24"/>
                <w:szCs w:val="24"/>
                <w:lang w:val="en-US"/>
              </w:rPr>
              <w:t>devise ‘management’ strategies which align with our subject-specific approaches to teaching and learning. Appropriate sources of ongoing support will be identified including tools for engaging learners at a distance and relevant local learner conduct policies</w:t>
            </w:r>
          </w:p>
          <w:p w:rsidR="30E511F7" w:rsidP="30E511F7" w:rsidRDefault="30E511F7" w14:paraId="52D521A4" w14:textId="3FD0E899">
            <w:r w:rsidRPr="30E511F7">
              <w:rPr>
                <w:rFonts w:ascii="Calibri" w:hAnsi="Calibri" w:eastAsia="Calibri" w:cs="Calibri"/>
                <w:color w:val="000000" w:themeColor="text1"/>
                <w:sz w:val="24"/>
                <w:szCs w:val="24"/>
              </w:rPr>
              <w:t xml:space="preserve"> </w:t>
            </w:r>
          </w:p>
        </w:tc>
        <w:tc>
          <w:tcPr>
            <w:tcW w:w="1228" w:type="dxa"/>
            <w:tcBorders>
              <w:top w:val="single" w:color="auto" w:sz="8" w:space="0"/>
              <w:left w:val="single" w:color="auto" w:sz="8" w:space="0"/>
              <w:bottom w:val="single" w:color="auto" w:sz="8" w:space="0"/>
              <w:right w:val="single" w:color="auto" w:sz="8" w:space="0"/>
            </w:tcBorders>
            <w:tcMar>
              <w:left w:w="108" w:type="dxa"/>
              <w:right w:w="108" w:type="dxa"/>
            </w:tcMar>
          </w:tcPr>
          <w:p w:rsidR="00CC58EA" w:rsidP="30E511F7" w:rsidRDefault="00CC58EA" w14:paraId="514F9359" w14:textId="77777777">
            <w:pPr>
              <w:rPr>
                <w:rFonts w:ascii="Calibri" w:hAnsi="Calibri" w:eastAsia="Calibri" w:cs="Calibri"/>
                <w:color w:val="000000" w:themeColor="text1"/>
                <w:sz w:val="24"/>
                <w:szCs w:val="24"/>
              </w:rPr>
            </w:pPr>
          </w:p>
          <w:p w:rsidR="00CC58EA" w:rsidP="00CC58EA" w:rsidRDefault="00CC58EA" w14:paraId="06F33823" w14:textId="465478BE">
            <w:r w:rsidRPr="30E511F7">
              <w:rPr>
                <w:rFonts w:ascii="Calibri" w:hAnsi="Calibri" w:eastAsia="Calibri" w:cs="Calibri"/>
                <w:color w:val="000000" w:themeColor="text1"/>
                <w:sz w:val="24"/>
                <w:szCs w:val="24"/>
              </w:rPr>
              <w:t>V2, V5</w:t>
            </w:r>
          </w:p>
          <w:p w:rsidR="00CC58EA" w:rsidP="00CC58EA" w:rsidRDefault="00CC58EA" w14:paraId="6BBC445C" w14:textId="31A8EE63">
            <w:r w:rsidRPr="30E511F7">
              <w:rPr>
                <w:rFonts w:ascii="Calibri" w:hAnsi="Calibri" w:eastAsia="Calibri" w:cs="Calibri"/>
                <w:color w:val="000000" w:themeColor="text1"/>
                <w:sz w:val="24"/>
                <w:szCs w:val="24"/>
              </w:rPr>
              <w:t>K1, K4, K5</w:t>
            </w:r>
          </w:p>
          <w:p w:rsidR="00CC58EA" w:rsidP="00CC58EA" w:rsidRDefault="00CC58EA" w14:paraId="1224E697" w14:textId="77777777">
            <w:r w:rsidRPr="30E511F7">
              <w:rPr>
                <w:rFonts w:ascii="Calibri" w:hAnsi="Calibri" w:eastAsia="Calibri" w:cs="Calibri"/>
                <w:color w:val="000000" w:themeColor="text1"/>
                <w:sz w:val="24"/>
                <w:szCs w:val="24"/>
              </w:rPr>
              <w:t>A1-A4</w:t>
            </w:r>
          </w:p>
          <w:p w:rsidR="00CC58EA" w:rsidP="30E511F7" w:rsidRDefault="00CC58EA" w14:paraId="7062832B" w14:textId="5E054B22"/>
        </w:tc>
      </w:tr>
      <w:tr w:rsidR="30E511F7" w:rsidTr="189AE33B" w14:paraId="2E9A82C9" w14:textId="77777777">
        <w:trPr>
          <w:trHeight w:val="300"/>
        </w:trPr>
        <w:tc>
          <w:tcPr>
            <w:tcW w:w="1527" w:type="dxa"/>
            <w:tcBorders>
              <w:top w:val="single" w:color="auto" w:sz="8" w:space="0"/>
              <w:left w:val="single" w:color="auto" w:sz="8" w:space="0"/>
              <w:bottom w:val="single" w:color="auto" w:sz="8" w:space="0"/>
              <w:right w:val="single" w:color="auto" w:sz="8" w:space="0"/>
            </w:tcBorders>
            <w:tcMar>
              <w:left w:w="108" w:type="dxa"/>
              <w:right w:w="108" w:type="dxa"/>
            </w:tcMar>
          </w:tcPr>
          <w:p w:rsidR="30E511F7" w:rsidP="189AE33B" w:rsidRDefault="30E511F7" w14:paraId="7FC081C6" w14:textId="0CB99C44">
            <w:pPr>
              <w:rPr>
                <w:rFonts w:ascii="Calibri" w:hAnsi="Calibri" w:eastAsia="Calibri" w:cs="Calibri"/>
                <w:b/>
                <w:bCs/>
                <w:color w:val="000000" w:themeColor="text1"/>
                <w:sz w:val="24"/>
                <w:szCs w:val="24"/>
              </w:rPr>
            </w:pPr>
            <w:r w:rsidRPr="189AE33B">
              <w:rPr>
                <w:rFonts w:ascii="Calibri" w:hAnsi="Calibri" w:eastAsia="Calibri" w:cs="Calibri"/>
                <w:b/>
                <w:bCs/>
                <w:color w:val="000000" w:themeColor="text1"/>
                <w:sz w:val="24"/>
                <w:szCs w:val="24"/>
              </w:rPr>
              <w:t>3.</w:t>
            </w:r>
            <w:r w:rsidRPr="189AE33B" w:rsidR="17435E89">
              <w:rPr>
                <w:rFonts w:ascii="Calibri" w:hAnsi="Calibri" w:eastAsia="Calibri" w:cs="Calibri"/>
                <w:b/>
                <w:bCs/>
                <w:color w:val="000000" w:themeColor="text1"/>
                <w:sz w:val="24"/>
                <w:szCs w:val="24"/>
              </w:rPr>
              <w:t xml:space="preserve"> </w:t>
            </w:r>
          </w:p>
          <w:p w:rsidR="00CC58EA" w:rsidP="00CC58EA" w:rsidRDefault="00CC58EA" w14:paraId="2C22C1C4" w14:textId="77777777">
            <w:pPr>
              <w:rPr>
                <w:rFonts w:ascii="Calibri" w:hAnsi="Calibri" w:eastAsia="Calibri" w:cs="Calibri"/>
                <w:b/>
                <w:bCs/>
                <w:color w:val="000000" w:themeColor="text1"/>
                <w:sz w:val="24"/>
                <w:szCs w:val="24"/>
              </w:rPr>
            </w:pPr>
            <w:r w:rsidRPr="189AE33B">
              <w:rPr>
                <w:rFonts w:ascii="Calibri" w:hAnsi="Calibri" w:eastAsia="Calibri" w:cs="Calibri"/>
                <w:b/>
                <w:bCs/>
                <w:color w:val="000000" w:themeColor="text1"/>
                <w:sz w:val="24"/>
                <w:szCs w:val="24"/>
              </w:rPr>
              <w:t>Embedding inclusivity</w:t>
            </w:r>
          </w:p>
          <w:p w:rsidR="30E511F7" w:rsidP="30E511F7" w:rsidRDefault="00CC58EA" w14:paraId="09732B04" w14:textId="02D162E6">
            <w:r w:rsidRPr="30E511F7">
              <w:rPr>
                <w:rFonts w:ascii="Calibri" w:hAnsi="Calibri" w:eastAsia="Calibri" w:cs="Calibri"/>
                <w:color w:val="000000" w:themeColor="text1"/>
                <w:sz w:val="24"/>
                <w:szCs w:val="24"/>
              </w:rPr>
              <w:t xml:space="preserve"> </w:t>
            </w:r>
          </w:p>
          <w:p w:rsidR="30E511F7" w:rsidP="30E511F7" w:rsidRDefault="30E511F7" w14:paraId="2A23E17C" w14:textId="6AD9561D">
            <w:r w:rsidRPr="30E511F7">
              <w:rPr>
                <w:rFonts w:ascii="Calibri" w:hAnsi="Calibri" w:eastAsia="Calibri" w:cs="Calibri"/>
                <w:i/>
                <w:iCs/>
                <w:color w:val="000000" w:themeColor="text1"/>
                <w:sz w:val="24"/>
                <w:szCs w:val="24"/>
              </w:rPr>
              <w:t>October</w:t>
            </w:r>
            <w:r w:rsidR="00CC58EA">
              <w:rPr>
                <w:rFonts w:ascii="Calibri" w:hAnsi="Calibri" w:eastAsia="Calibri" w:cs="Calibri"/>
                <w:i/>
                <w:iCs/>
                <w:color w:val="000000" w:themeColor="text1"/>
                <w:sz w:val="24"/>
                <w:szCs w:val="24"/>
              </w:rPr>
              <w:t xml:space="preserve"> </w:t>
            </w:r>
            <w:r w:rsidRPr="30E511F7">
              <w:rPr>
                <w:rFonts w:ascii="Calibri" w:hAnsi="Calibri" w:eastAsia="Calibri" w:cs="Calibri"/>
                <w:i/>
                <w:iCs/>
                <w:color w:val="000000" w:themeColor="text1"/>
                <w:sz w:val="24"/>
                <w:szCs w:val="24"/>
              </w:rPr>
              <w:t xml:space="preserve">and </w:t>
            </w:r>
            <w:r w:rsidR="00CC58EA">
              <w:rPr>
                <w:rFonts w:ascii="Calibri" w:hAnsi="Calibri" w:eastAsia="Calibri" w:cs="Calibri"/>
                <w:i/>
                <w:iCs/>
                <w:color w:val="000000" w:themeColor="text1"/>
                <w:sz w:val="24"/>
                <w:szCs w:val="24"/>
              </w:rPr>
              <w:t>February</w:t>
            </w:r>
          </w:p>
        </w:tc>
        <w:tc>
          <w:tcPr>
            <w:tcW w:w="6260" w:type="dxa"/>
            <w:tcBorders>
              <w:top w:val="single" w:color="auto" w:sz="8" w:space="0"/>
              <w:left w:val="single" w:color="auto" w:sz="8" w:space="0"/>
              <w:bottom w:val="single" w:color="auto" w:sz="8" w:space="0"/>
              <w:right w:val="single" w:color="auto" w:sz="8" w:space="0"/>
            </w:tcBorders>
            <w:tcMar>
              <w:left w:w="108" w:type="dxa"/>
              <w:right w:w="108" w:type="dxa"/>
            </w:tcMar>
          </w:tcPr>
          <w:p w:rsidR="00CC58EA" w:rsidP="00CC58EA" w:rsidRDefault="00CC58EA" w14:paraId="5BF26299" w14:textId="77777777">
            <w:pPr>
              <w:rPr>
                <w:rFonts w:ascii="Calibri" w:hAnsi="Calibri" w:eastAsia="Calibri" w:cs="Calibri"/>
                <w:color w:val="000000" w:themeColor="text1"/>
                <w:sz w:val="24"/>
                <w:szCs w:val="24"/>
              </w:rPr>
            </w:pPr>
          </w:p>
          <w:p w:rsidR="00CC58EA" w:rsidP="00CC58EA" w:rsidRDefault="00CC58EA" w14:paraId="48A1D6C9" w14:textId="109269D2">
            <w:pPr>
              <w:rPr>
                <w:rFonts w:ascii="Calibri" w:hAnsi="Calibri" w:eastAsia="Calibri" w:cs="Calibri"/>
                <w:color w:val="000000" w:themeColor="text1"/>
                <w:sz w:val="24"/>
                <w:szCs w:val="24"/>
              </w:rPr>
            </w:pPr>
            <w:r w:rsidRPr="30E511F7">
              <w:rPr>
                <w:rFonts w:ascii="Calibri" w:hAnsi="Calibri" w:eastAsia="Calibri" w:cs="Calibri"/>
                <w:color w:val="000000" w:themeColor="text1"/>
                <w:sz w:val="24"/>
                <w:szCs w:val="24"/>
              </w:rPr>
              <w:t>This session will talk you through some of the challenges that lie ahead and will offer you support together with milestones we can all work towards. Addressing the need to tackle inequality and realise the importance of working together with students as partners, to ensure our maximum impact.</w:t>
            </w:r>
          </w:p>
          <w:p w:rsidR="30E511F7" w:rsidP="30E511F7" w:rsidRDefault="30E511F7" w14:paraId="04CCF52F" w14:textId="09409C15"/>
        </w:tc>
        <w:tc>
          <w:tcPr>
            <w:tcW w:w="1228" w:type="dxa"/>
            <w:tcBorders>
              <w:top w:val="single" w:color="auto" w:sz="8" w:space="0"/>
              <w:left w:val="single" w:color="auto" w:sz="8" w:space="0"/>
              <w:bottom w:val="single" w:color="auto" w:sz="8" w:space="0"/>
              <w:right w:val="single" w:color="auto" w:sz="8" w:space="0"/>
            </w:tcBorders>
            <w:tcMar>
              <w:left w:w="108" w:type="dxa"/>
              <w:right w:w="108" w:type="dxa"/>
            </w:tcMar>
          </w:tcPr>
          <w:p w:rsidR="00CC58EA" w:rsidP="00CC58EA" w:rsidRDefault="00CC58EA" w14:paraId="08691CBF" w14:textId="77777777">
            <w:pPr>
              <w:rPr>
                <w:rFonts w:ascii="Calibri" w:hAnsi="Calibri" w:eastAsia="Calibri" w:cs="Calibri"/>
                <w:color w:val="000000" w:themeColor="text1"/>
                <w:sz w:val="24"/>
                <w:szCs w:val="24"/>
              </w:rPr>
            </w:pPr>
          </w:p>
          <w:p w:rsidR="00CC58EA" w:rsidP="00CC58EA" w:rsidRDefault="00CC58EA" w14:paraId="21BC8918" w14:textId="7CBD6218">
            <w:r w:rsidRPr="30E511F7">
              <w:rPr>
                <w:rFonts w:ascii="Calibri" w:hAnsi="Calibri" w:eastAsia="Calibri" w:cs="Calibri"/>
                <w:color w:val="000000" w:themeColor="text1"/>
                <w:sz w:val="24"/>
                <w:szCs w:val="24"/>
              </w:rPr>
              <w:t>V1, V2, V5</w:t>
            </w:r>
          </w:p>
          <w:p w:rsidR="00CC58EA" w:rsidP="00CC58EA" w:rsidRDefault="00CC58EA" w14:paraId="58E41697" w14:textId="77777777">
            <w:r w:rsidRPr="30E511F7">
              <w:rPr>
                <w:rFonts w:ascii="Calibri" w:hAnsi="Calibri" w:eastAsia="Calibri" w:cs="Calibri"/>
                <w:color w:val="000000" w:themeColor="text1"/>
                <w:sz w:val="24"/>
                <w:szCs w:val="24"/>
              </w:rPr>
              <w:t>K1, K2</w:t>
            </w:r>
          </w:p>
          <w:p w:rsidR="00CC58EA" w:rsidP="00CC58EA" w:rsidRDefault="00CC58EA" w14:paraId="41437386" w14:textId="77777777">
            <w:pPr>
              <w:rPr>
                <w:rFonts w:ascii="Calibri" w:hAnsi="Calibri" w:eastAsia="Calibri" w:cs="Calibri"/>
                <w:color w:val="000000" w:themeColor="text1"/>
                <w:sz w:val="24"/>
                <w:szCs w:val="24"/>
              </w:rPr>
            </w:pPr>
            <w:r w:rsidRPr="30E511F7">
              <w:rPr>
                <w:rFonts w:ascii="Calibri" w:hAnsi="Calibri" w:eastAsia="Calibri" w:cs="Calibri"/>
                <w:color w:val="000000" w:themeColor="text1"/>
                <w:sz w:val="24"/>
                <w:szCs w:val="24"/>
              </w:rPr>
              <w:t>A2, A4</w:t>
            </w:r>
          </w:p>
          <w:p w:rsidR="30E511F7" w:rsidP="30E511F7" w:rsidRDefault="30E511F7" w14:paraId="46207D0A" w14:textId="230EC62E"/>
        </w:tc>
      </w:tr>
      <w:tr w:rsidR="30E511F7" w:rsidTr="189AE33B" w14:paraId="47C4468D" w14:textId="77777777">
        <w:trPr>
          <w:trHeight w:val="300"/>
        </w:trPr>
        <w:tc>
          <w:tcPr>
            <w:tcW w:w="1527" w:type="dxa"/>
            <w:tcBorders>
              <w:top w:val="single" w:color="auto" w:sz="8" w:space="0"/>
              <w:left w:val="single" w:color="auto" w:sz="8" w:space="0"/>
              <w:bottom w:val="single" w:color="auto" w:sz="8" w:space="0"/>
              <w:right w:val="single" w:color="auto" w:sz="8" w:space="0"/>
            </w:tcBorders>
            <w:tcMar>
              <w:left w:w="108" w:type="dxa"/>
              <w:right w:w="108" w:type="dxa"/>
            </w:tcMar>
          </w:tcPr>
          <w:p w:rsidR="30E511F7" w:rsidP="189AE33B" w:rsidRDefault="30E511F7" w14:paraId="60DCC01F" w14:textId="38546EF3">
            <w:pPr>
              <w:rPr>
                <w:rFonts w:ascii="Calibri" w:hAnsi="Calibri" w:eastAsia="Calibri" w:cs="Calibri"/>
                <w:b/>
                <w:bCs/>
                <w:color w:val="000000" w:themeColor="text1"/>
                <w:sz w:val="24"/>
                <w:szCs w:val="24"/>
              </w:rPr>
            </w:pPr>
            <w:r w:rsidRPr="189AE33B">
              <w:rPr>
                <w:rFonts w:ascii="Calibri" w:hAnsi="Calibri" w:eastAsia="Calibri" w:cs="Calibri"/>
                <w:b/>
                <w:bCs/>
                <w:color w:val="000000" w:themeColor="text1"/>
                <w:sz w:val="24"/>
                <w:szCs w:val="24"/>
              </w:rPr>
              <w:t>4.</w:t>
            </w:r>
          </w:p>
          <w:p w:rsidR="30E511F7" w:rsidP="189AE33B" w:rsidRDefault="30E511F7" w14:paraId="4385B193" w14:textId="3B531864">
            <w:pPr>
              <w:rPr>
                <w:rFonts w:ascii="Calibri" w:hAnsi="Calibri" w:eastAsia="Calibri" w:cs="Calibri"/>
                <w:b/>
                <w:bCs/>
                <w:color w:val="000000" w:themeColor="text1"/>
                <w:sz w:val="24"/>
                <w:szCs w:val="24"/>
              </w:rPr>
            </w:pPr>
            <w:r w:rsidRPr="189AE33B">
              <w:rPr>
                <w:rFonts w:ascii="Calibri" w:hAnsi="Calibri" w:eastAsia="Calibri" w:cs="Calibri"/>
                <w:b/>
                <w:bCs/>
                <w:color w:val="000000" w:themeColor="text1"/>
                <w:sz w:val="24"/>
                <w:szCs w:val="24"/>
              </w:rPr>
              <w:t>Reflective practice</w:t>
            </w:r>
          </w:p>
          <w:p w:rsidR="30E511F7" w:rsidP="30E511F7" w:rsidRDefault="30E511F7" w14:paraId="7C95EBC0" w14:textId="15FEA9B3">
            <w:r w:rsidRPr="30E511F7">
              <w:rPr>
                <w:rFonts w:ascii="Calibri" w:hAnsi="Calibri" w:eastAsia="Calibri" w:cs="Calibri"/>
                <w:color w:val="000000" w:themeColor="text1"/>
                <w:sz w:val="24"/>
                <w:szCs w:val="24"/>
              </w:rPr>
              <w:t xml:space="preserve"> </w:t>
            </w:r>
          </w:p>
          <w:p w:rsidR="30E511F7" w:rsidP="30E511F7" w:rsidRDefault="30E511F7" w14:paraId="414DF88E" w14:textId="0A2866BB">
            <w:r w:rsidRPr="30E511F7">
              <w:rPr>
                <w:rFonts w:ascii="Calibri" w:hAnsi="Calibri" w:eastAsia="Calibri" w:cs="Calibri"/>
                <w:i/>
                <w:iCs/>
                <w:color w:val="000000" w:themeColor="text1"/>
                <w:sz w:val="24"/>
                <w:szCs w:val="24"/>
              </w:rPr>
              <w:t>November</w:t>
            </w:r>
            <w:r w:rsidR="00CC58EA">
              <w:rPr>
                <w:rFonts w:ascii="Calibri" w:hAnsi="Calibri" w:eastAsia="Calibri" w:cs="Calibri"/>
                <w:i/>
                <w:iCs/>
                <w:color w:val="000000" w:themeColor="text1"/>
                <w:sz w:val="24"/>
                <w:szCs w:val="24"/>
              </w:rPr>
              <w:t xml:space="preserve"> and</w:t>
            </w:r>
            <w:r w:rsidRPr="30E511F7">
              <w:rPr>
                <w:rFonts w:ascii="Calibri" w:hAnsi="Calibri" w:eastAsia="Calibri" w:cs="Calibri"/>
                <w:i/>
                <w:iCs/>
                <w:color w:val="000000" w:themeColor="text1"/>
                <w:sz w:val="24"/>
                <w:szCs w:val="24"/>
              </w:rPr>
              <w:t xml:space="preserve"> March </w:t>
            </w:r>
          </w:p>
        </w:tc>
        <w:tc>
          <w:tcPr>
            <w:tcW w:w="6260" w:type="dxa"/>
            <w:tcBorders>
              <w:top w:val="single" w:color="auto" w:sz="8" w:space="0"/>
              <w:left w:val="single" w:color="auto" w:sz="8" w:space="0"/>
              <w:bottom w:val="single" w:color="auto" w:sz="8" w:space="0"/>
              <w:right w:val="single" w:color="auto" w:sz="8" w:space="0"/>
            </w:tcBorders>
            <w:tcMar>
              <w:left w:w="108" w:type="dxa"/>
              <w:right w:w="108" w:type="dxa"/>
            </w:tcMar>
          </w:tcPr>
          <w:p w:rsidR="00CC58EA" w:rsidP="30E511F7" w:rsidRDefault="00CC58EA" w14:paraId="62DCE3AF" w14:textId="77777777">
            <w:pPr>
              <w:rPr>
                <w:rFonts w:ascii="Calibri" w:hAnsi="Calibri" w:eastAsia="Calibri" w:cs="Calibri"/>
                <w:color w:val="000000" w:themeColor="text1"/>
                <w:sz w:val="24"/>
                <w:szCs w:val="24"/>
              </w:rPr>
            </w:pPr>
          </w:p>
          <w:p w:rsidR="30E511F7" w:rsidP="30E511F7" w:rsidRDefault="30E511F7" w14:paraId="6A03BF7F" w14:textId="77777777">
            <w:pPr>
              <w:rPr>
                <w:rFonts w:ascii="Calibri" w:hAnsi="Calibri" w:eastAsia="Calibri" w:cs="Calibri"/>
                <w:color w:val="000000" w:themeColor="text1"/>
                <w:sz w:val="24"/>
                <w:szCs w:val="24"/>
              </w:rPr>
            </w:pPr>
            <w:r w:rsidRPr="30E511F7">
              <w:rPr>
                <w:rFonts w:ascii="Calibri" w:hAnsi="Calibri" w:eastAsia="Calibri" w:cs="Calibri"/>
                <w:color w:val="000000" w:themeColor="text1"/>
                <w:sz w:val="24"/>
                <w:szCs w:val="24"/>
              </w:rPr>
              <w:t>This workshop will explore various aspects around reflective practice. You will explore different models of reflection, delve into creative reflective practices, and critically reflect on your own academic practice and that of others to enhance CPD and life-long learning.</w:t>
            </w:r>
          </w:p>
          <w:p w:rsidR="00292654" w:rsidP="30E511F7" w:rsidRDefault="00292654" w14:paraId="3DC19027" w14:textId="3B21A427"/>
        </w:tc>
        <w:tc>
          <w:tcPr>
            <w:tcW w:w="1228" w:type="dxa"/>
            <w:tcBorders>
              <w:top w:val="single" w:color="auto" w:sz="8" w:space="0"/>
              <w:left w:val="single" w:color="auto" w:sz="8" w:space="0"/>
              <w:bottom w:val="single" w:color="auto" w:sz="8" w:space="0"/>
              <w:right w:val="single" w:color="auto" w:sz="8" w:space="0"/>
            </w:tcBorders>
            <w:tcMar>
              <w:left w:w="108" w:type="dxa"/>
              <w:right w:w="108" w:type="dxa"/>
            </w:tcMar>
          </w:tcPr>
          <w:p w:rsidR="00CC58EA" w:rsidP="30E511F7" w:rsidRDefault="00CC58EA" w14:paraId="5A055E0D" w14:textId="77777777">
            <w:pPr>
              <w:rPr>
                <w:rFonts w:ascii="Calibri" w:hAnsi="Calibri" w:eastAsia="Calibri" w:cs="Calibri"/>
                <w:color w:val="000000" w:themeColor="text1"/>
                <w:sz w:val="24"/>
                <w:szCs w:val="24"/>
              </w:rPr>
            </w:pPr>
          </w:p>
          <w:p w:rsidR="30E511F7" w:rsidP="30E511F7" w:rsidRDefault="30E511F7" w14:paraId="3FF86425" w14:textId="70150501">
            <w:r w:rsidRPr="30E511F7">
              <w:rPr>
                <w:rFonts w:ascii="Calibri" w:hAnsi="Calibri" w:eastAsia="Calibri" w:cs="Calibri"/>
                <w:color w:val="000000" w:themeColor="text1"/>
                <w:sz w:val="24"/>
                <w:szCs w:val="24"/>
              </w:rPr>
              <w:t>V3</w:t>
            </w:r>
          </w:p>
          <w:p w:rsidR="30E511F7" w:rsidP="30E511F7" w:rsidRDefault="30E511F7" w14:paraId="138B952B" w14:textId="7C465E4D">
            <w:r w:rsidRPr="30E511F7">
              <w:rPr>
                <w:rFonts w:ascii="Calibri" w:hAnsi="Calibri" w:eastAsia="Calibri" w:cs="Calibri"/>
                <w:color w:val="000000" w:themeColor="text1"/>
                <w:sz w:val="24"/>
                <w:szCs w:val="24"/>
              </w:rPr>
              <w:t>K3</w:t>
            </w:r>
          </w:p>
          <w:p w:rsidR="30E511F7" w:rsidP="30E511F7" w:rsidRDefault="30E511F7" w14:paraId="49318841" w14:textId="6B2FA1C0">
            <w:r w:rsidRPr="30E511F7">
              <w:rPr>
                <w:rFonts w:ascii="Calibri" w:hAnsi="Calibri" w:eastAsia="Calibri" w:cs="Calibri"/>
                <w:color w:val="000000" w:themeColor="text1"/>
                <w:sz w:val="24"/>
                <w:szCs w:val="24"/>
              </w:rPr>
              <w:t>A5</w:t>
            </w:r>
          </w:p>
        </w:tc>
      </w:tr>
    </w:tbl>
    <w:p w:rsidR="58BADF85" w:rsidP="30E511F7" w:rsidRDefault="58BADF85" w14:paraId="28B8D106" w14:textId="488A55FC">
      <w:pPr>
        <w:pStyle w:val="Heading2"/>
      </w:pPr>
      <w:r w:rsidRPr="30E511F7">
        <w:rPr>
          <w:rFonts w:ascii="Calibri Light" w:hAnsi="Calibri Light" w:eastAsia="Calibri Light" w:cs="Calibri Light"/>
        </w:rPr>
        <w:t xml:space="preserve"> </w:t>
      </w:r>
    </w:p>
    <w:p w:rsidR="30E511F7" w:rsidP="30E511F7" w:rsidRDefault="30E511F7" w14:paraId="2A5F5DC3" w14:textId="40E24F55">
      <w:pPr>
        <w:spacing w:line="240" w:lineRule="exact"/>
        <w:jc w:val="center"/>
      </w:pPr>
    </w:p>
    <w:p w:rsidR="58BADF85" w:rsidP="30E511F7" w:rsidRDefault="58BADF85" w14:paraId="3AEFC54D" w14:textId="4ED1A291">
      <w:pPr>
        <w:spacing w:line="257" w:lineRule="exact"/>
      </w:pPr>
      <w:r w:rsidRPr="30E511F7">
        <w:rPr>
          <w:rFonts w:ascii="Calibri Light" w:hAnsi="Calibri Light" w:eastAsia="Calibri Light" w:cs="Calibri Light"/>
          <w:color w:val="1F3763"/>
          <w:sz w:val="24"/>
          <w:szCs w:val="24"/>
        </w:rPr>
        <w:t xml:space="preserve"> </w:t>
      </w:r>
    </w:p>
    <w:p w:rsidR="30E511F7" w:rsidRDefault="30E511F7" w14:paraId="67C1366C" w14:textId="43B0A251">
      <w:r>
        <w:br w:type="page"/>
      </w:r>
    </w:p>
    <w:p w:rsidR="58BADF85" w:rsidP="30E511F7" w:rsidRDefault="58BADF85" w14:paraId="71F0E38E" w14:textId="1DC80910">
      <w:pPr>
        <w:pStyle w:val="Heading3"/>
        <w:rPr>
          <w:rFonts w:ascii="Calibri Light" w:hAnsi="Calibri Light" w:eastAsia="Calibri Light" w:cs="Calibri Light"/>
          <w:color w:val="1F3763"/>
        </w:rPr>
      </w:pPr>
      <w:bookmarkStart w:name="_Toc45710856" w:id="5"/>
      <w:r w:rsidRPr="30E511F7">
        <w:rPr>
          <w:rFonts w:ascii="Calibri Light" w:hAnsi="Calibri Light" w:eastAsia="Calibri Light" w:cs="Calibri Light"/>
          <w:color w:val="1F3763"/>
        </w:rPr>
        <w:lastRenderedPageBreak/>
        <w:t>2.2 The LEAP VLE Module</w:t>
      </w:r>
      <w:bookmarkEnd w:id="5"/>
    </w:p>
    <w:p w:rsidR="58BADF85" w:rsidP="30E511F7" w:rsidRDefault="58BADF85" w14:paraId="1A36E7D6" w14:textId="23479A1E">
      <w:pPr>
        <w:spacing w:line="240" w:lineRule="exact"/>
      </w:pPr>
      <w:r w:rsidRPr="30E511F7">
        <w:rPr>
          <w:rFonts w:ascii="Calibri" w:hAnsi="Calibri" w:eastAsia="Calibri" w:cs="Calibri"/>
          <w:color w:val="000000" w:themeColor="text1"/>
        </w:rPr>
        <w:t xml:space="preserve"> </w:t>
      </w:r>
    </w:p>
    <w:p w:rsidR="58BADF85" w:rsidP="30E511F7" w:rsidRDefault="58BADF85" w14:paraId="6F14F37C" w14:noSpellErr="1" w14:textId="7654F018">
      <w:pPr>
        <w:spacing w:line="257" w:lineRule="exact"/>
      </w:pPr>
      <w:r w:rsidRPr="12D7F69E" w:rsidR="58BADF85">
        <w:rPr>
          <w:rFonts w:ascii="Calibri" w:hAnsi="Calibri" w:eastAsia="Calibri" w:cs="Calibri"/>
          <w:color w:val="000000" w:themeColor="text1" w:themeTint="FF" w:themeShade="FF"/>
          <w:sz w:val="24"/>
          <w:szCs w:val="24"/>
        </w:rPr>
        <w:t xml:space="preserve">The </w:t>
      </w:r>
      <w:r w:rsidRPr="12D7F69E" w:rsidR="58BADF85">
        <w:rPr>
          <w:rFonts w:ascii="Calibri" w:hAnsi="Calibri" w:eastAsia="Calibri" w:cs="Calibri"/>
          <w:color w:val="000000" w:themeColor="text1" w:themeTint="FF" w:themeShade="FF"/>
          <w:sz w:val="24"/>
          <w:szCs w:val="24"/>
        </w:rPr>
        <w:t>MyBeckett</w:t>
      </w:r>
      <w:r w:rsidRPr="12D7F69E" w:rsidR="58BADF85">
        <w:rPr>
          <w:rFonts w:ascii="Calibri" w:hAnsi="Calibri" w:eastAsia="Calibri" w:cs="Calibri"/>
          <w:color w:val="000000" w:themeColor="text1" w:themeTint="FF" w:themeShade="FF"/>
          <w:sz w:val="24"/>
          <w:szCs w:val="24"/>
        </w:rPr>
        <w:t xml:space="preserve"> VLE is a platform utilised by courses across the university. The operation and interface provide a familiar platform on which our undergraduate and post graduate learning programmes are based</w:t>
      </w:r>
      <w:r w:rsidRPr="12D7F69E" w:rsidR="58BADF85">
        <w:rPr>
          <w:rFonts w:ascii="Calibri" w:hAnsi="Calibri" w:eastAsia="Calibri" w:cs="Calibri"/>
          <w:color w:val="000000" w:themeColor="text1" w:themeTint="FF" w:themeShade="FF"/>
          <w:sz w:val="24"/>
          <w:szCs w:val="24"/>
        </w:rPr>
        <w:t xml:space="preserve">.  </w:t>
      </w:r>
      <w:r w:rsidRPr="12D7F69E" w:rsidR="58BADF85">
        <w:rPr>
          <w:rFonts w:ascii="Calibri" w:hAnsi="Calibri" w:eastAsia="Calibri" w:cs="Calibri"/>
          <w:color w:val="000000" w:themeColor="text1" w:themeTint="FF" w:themeShade="FF"/>
          <w:sz w:val="24"/>
          <w:szCs w:val="24"/>
        </w:rPr>
        <w:t>The module will provide LEAP</w:t>
      </w:r>
      <w:r w:rsidRPr="12D7F69E" w:rsidR="004A61BC">
        <w:rPr>
          <w:rFonts w:ascii="Calibri" w:hAnsi="Calibri" w:eastAsia="Calibri" w:cs="Calibri"/>
          <w:color w:val="000000" w:themeColor="text1" w:themeTint="FF" w:themeShade="FF"/>
          <w:sz w:val="24"/>
          <w:szCs w:val="24"/>
        </w:rPr>
        <w:t>-</w:t>
      </w:r>
      <w:r w:rsidRPr="12D7F69E" w:rsidR="58BADF85">
        <w:rPr>
          <w:rFonts w:ascii="Calibri" w:hAnsi="Calibri" w:eastAsia="Calibri" w:cs="Calibri"/>
          <w:color w:val="000000" w:themeColor="text1" w:themeTint="FF" w:themeShade="FF"/>
          <w:sz w:val="24"/>
          <w:szCs w:val="24"/>
        </w:rPr>
        <w:t xml:space="preserve">enrolled </w:t>
      </w:r>
      <w:r w:rsidRPr="12D7F69E" w:rsidR="7FE60722">
        <w:rPr>
          <w:rFonts w:ascii="Calibri" w:hAnsi="Calibri" w:eastAsia="Calibri" w:cs="Calibri"/>
          <w:color w:val="000000" w:themeColor="text1" w:themeTint="FF" w:themeShade="FF"/>
          <w:sz w:val="24"/>
          <w:szCs w:val="24"/>
        </w:rPr>
        <w:t>participants</w:t>
      </w:r>
      <w:r w:rsidRPr="12D7F69E" w:rsidR="58BADF85">
        <w:rPr>
          <w:rFonts w:ascii="Calibri" w:hAnsi="Calibri" w:eastAsia="Calibri" w:cs="Calibri"/>
          <w:color w:val="000000" w:themeColor="text1" w:themeTint="FF" w:themeShade="FF"/>
          <w:sz w:val="24"/>
          <w:szCs w:val="24"/>
        </w:rPr>
        <w:t xml:space="preserve"> with a systematic approach to the pathway</w:t>
      </w:r>
      <w:r w:rsidRPr="12D7F69E" w:rsidR="004A61BC">
        <w:rPr>
          <w:rFonts w:ascii="Calibri" w:hAnsi="Calibri" w:eastAsia="Calibri" w:cs="Calibri"/>
          <w:color w:val="000000" w:themeColor="text1" w:themeTint="FF" w:themeShade="FF"/>
          <w:sz w:val="24"/>
          <w:szCs w:val="24"/>
        </w:rPr>
        <w:t>,</w:t>
      </w:r>
      <w:r w:rsidRPr="12D7F69E" w:rsidR="58BADF85">
        <w:rPr>
          <w:rFonts w:ascii="Calibri" w:hAnsi="Calibri" w:eastAsia="Calibri" w:cs="Calibri"/>
          <w:color w:val="000000" w:themeColor="text1" w:themeTint="FF" w:themeShade="FF"/>
          <w:sz w:val="24"/>
          <w:szCs w:val="24"/>
        </w:rPr>
        <w:t xml:space="preserve"> together with a repository of information associated with each core session. Participants will be enrolled on the module during the first core LEAP Induction sessions that will take place in September and January.</w:t>
      </w:r>
    </w:p>
    <w:p w:rsidR="58BADF85" w:rsidP="30E511F7" w:rsidRDefault="58BADF85" w14:paraId="486BB57D" w14:textId="31DED4F0">
      <w:pPr>
        <w:spacing w:line="257" w:lineRule="exact"/>
      </w:pPr>
      <w:r w:rsidRPr="30E511F7">
        <w:rPr>
          <w:rFonts w:ascii="Calibri" w:hAnsi="Calibri" w:eastAsia="Calibri" w:cs="Calibri"/>
          <w:color w:val="000000" w:themeColor="text1"/>
          <w:sz w:val="24"/>
          <w:szCs w:val="24"/>
        </w:rPr>
        <w:t xml:space="preserve"> </w:t>
      </w:r>
    </w:p>
    <w:p w:rsidR="58BADF85" w:rsidP="30E511F7" w:rsidRDefault="58BADF85" w14:paraId="61C65F87" w14:textId="276D7269">
      <w:pPr>
        <w:pStyle w:val="Heading1"/>
        <w:rPr>
          <w:rFonts w:ascii="Calibri Light" w:hAnsi="Calibri Light" w:eastAsia="Calibri Light" w:cs="Calibri Light"/>
        </w:rPr>
      </w:pPr>
      <w:bookmarkStart w:name="_Toc857779566" w:id="6"/>
      <w:r w:rsidRPr="30E511F7">
        <w:rPr>
          <w:rFonts w:ascii="Calibri Light" w:hAnsi="Calibri Light" w:eastAsia="Calibri Light" w:cs="Calibri Light"/>
        </w:rPr>
        <w:t>3.What’s Next</w:t>
      </w:r>
      <w:bookmarkEnd w:id="6"/>
    </w:p>
    <w:p w:rsidR="58BADF85" w:rsidP="30E511F7" w:rsidRDefault="58BADF85" w14:paraId="3FCD9E34" w14:textId="729322DD">
      <w:pPr>
        <w:spacing w:line="240" w:lineRule="exact"/>
      </w:pPr>
      <w:r w:rsidRPr="30E511F7">
        <w:rPr>
          <w:rFonts w:ascii="Calibri" w:hAnsi="Calibri" w:eastAsia="Calibri" w:cs="Calibri"/>
          <w:color w:val="000000" w:themeColor="text1"/>
        </w:rPr>
        <w:t xml:space="preserve"> </w:t>
      </w:r>
    </w:p>
    <w:p w:rsidR="58BADF85" w:rsidP="30E511F7" w:rsidRDefault="58BADF85" w14:paraId="122D0012" w14:textId="30F6E941">
      <w:pPr>
        <w:spacing w:line="257" w:lineRule="exact"/>
      </w:pPr>
      <w:r w:rsidRPr="30E511F7">
        <w:rPr>
          <w:rFonts w:ascii="Calibri" w:hAnsi="Calibri" w:eastAsia="Calibri" w:cs="Calibri"/>
          <w:color w:val="000000" w:themeColor="text1"/>
          <w:sz w:val="24"/>
          <w:szCs w:val="24"/>
        </w:rPr>
        <w:t xml:space="preserve">LEAP is primarily designed to help you build confidence in your support for learning and teaching, to enhance your practice and to improve the experiences of our students. </w:t>
      </w:r>
    </w:p>
    <w:p w:rsidR="58BADF85" w:rsidP="30E511F7" w:rsidRDefault="58BADF85" w14:paraId="007325F8" w14:textId="6467E9F5">
      <w:pPr>
        <w:spacing w:line="240" w:lineRule="exact"/>
        <w:rPr>
          <w:rStyle w:val="Hyperlink"/>
          <w:rFonts w:ascii="Segoe UI" w:hAnsi="Segoe UI" w:eastAsia="Segoe UI" w:cs="Segoe UI"/>
          <w:color w:val="0563C1"/>
        </w:rPr>
      </w:pPr>
      <w:r w:rsidRPr="30E511F7">
        <w:rPr>
          <w:rFonts w:ascii="Segoe UI" w:hAnsi="Segoe UI" w:eastAsia="Segoe UI" w:cs="Segoe UI"/>
          <w:color w:val="000000" w:themeColor="text1"/>
        </w:rPr>
        <w:t xml:space="preserve">CLT offer a wide variety of sessions designed to support you in developing your practice. These are delivered by the CLT core team and our CLT Associates, who are drawn to work with us from across all Schools and Services, offering excellent insights into teaching delivery. More information about upcoming events, as well as access to videos of previous DEAP events and Podcasts can be found here: </w:t>
      </w:r>
      <w:hyperlink r:id="rId14">
        <w:r w:rsidRPr="30E511F7">
          <w:rPr>
            <w:rStyle w:val="Hyperlink"/>
            <w:rFonts w:ascii="Segoe UI" w:hAnsi="Segoe UI" w:eastAsia="Segoe UI" w:cs="Segoe UI"/>
            <w:color w:val="0563C1"/>
          </w:rPr>
          <w:t>https://www.leedsbeckett.ac.uk/staffsite/services/centre-for-learning-and-teaching/find-and-book-a-session/</w:t>
        </w:r>
      </w:hyperlink>
    </w:p>
    <w:p w:rsidR="58BADF85" w:rsidP="30E511F7" w:rsidRDefault="58BADF85" w14:paraId="2DF9DCB4" w14:textId="0535A677">
      <w:pPr>
        <w:spacing w:line="257" w:lineRule="exact"/>
      </w:pPr>
      <w:r w:rsidRPr="30E511F7">
        <w:rPr>
          <w:rFonts w:ascii="Calibri" w:hAnsi="Calibri" w:eastAsia="Calibri" w:cs="Calibri"/>
          <w:color w:val="000000" w:themeColor="text1"/>
          <w:sz w:val="24"/>
          <w:szCs w:val="24"/>
        </w:rPr>
        <w:t xml:space="preserve"> </w:t>
      </w:r>
    </w:p>
    <w:p w:rsidR="58BADF85" w:rsidP="12D7F69E" w:rsidRDefault="58BADF85" w14:noSpellErr="1" w14:paraId="76A8A85A" w14:textId="34D67872">
      <w:pPr>
        <w:spacing w:line="257" w:lineRule="exact"/>
        <w:rPr>
          <w:rStyle w:val="Hyperlink"/>
          <w:rFonts w:ascii="Calibri" w:hAnsi="Calibri" w:eastAsia="Calibri" w:cs="Calibri"/>
          <w:b w:val="1"/>
          <w:bCs w:val="1"/>
          <w:color w:val="0563C1"/>
        </w:rPr>
      </w:pPr>
      <w:r w:rsidRPr="12D7F69E" w:rsidR="58BADF85">
        <w:rPr>
          <w:rFonts w:ascii="Calibri" w:hAnsi="Calibri" w:eastAsia="Calibri" w:cs="Calibri"/>
          <w:color w:val="000000" w:themeColor="text1" w:themeTint="FF" w:themeShade="FF"/>
          <w:sz w:val="24"/>
          <w:szCs w:val="24"/>
        </w:rPr>
        <w:t xml:space="preserve">Once you have completed the four core sessions on the LEAP pathway, you may wish to consider working towards accrediting your development by preparing for an application for </w:t>
      </w:r>
      <w:r w:rsidRPr="12D7F69E" w:rsidR="58BADF85">
        <w:rPr>
          <w:rFonts w:ascii="Calibri" w:hAnsi="Calibri" w:eastAsia="Calibri" w:cs="Calibri"/>
          <w:b w:val="1"/>
          <w:bCs w:val="1"/>
          <w:color w:val="000000" w:themeColor="text1" w:themeTint="FF" w:themeShade="FF"/>
          <w:sz w:val="24"/>
          <w:szCs w:val="24"/>
        </w:rPr>
        <w:t>Associate Fellow</w:t>
      </w:r>
      <w:r w:rsidRPr="12D7F69E" w:rsidR="58BADF85">
        <w:rPr>
          <w:rFonts w:ascii="Calibri" w:hAnsi="Calibri" w:eastAsia="Calibri" w:cs="Calibri"/>
          <w:color w:val="000000" w:themeColor="text1" w:themeTint="FF" w:themeShade="FF"/>
          <w:sz w:val="24"/>
          <w:szCs w:val="24"/>
        </w:rPr>
        <w:t xml:space="preserve"> (Descriptor D1) within our broader Advance HE accredited internal DEAP CPD Fellowship Scheme. </w:t>
      </w:r>
    </w:p>
    <w:p w:rsidR="58BADF85" w:rsidP="30E511F7" w:rsidRDefault="58BADF85" w14:paraId="1A701822" w14:textId="68C9CB63">
      <w:pPr>
        <w:spacing w:line="257" w:lineRule="exact"/>
        <w:rPr>
          <w:rStyle w:val="Hyperlink"/>
          <w:rFonts w:ascii="Calibri" w:hAnsi="Calibri" w:eastAsia="Calibri" w:cs="Calibri"/>
          <w:b w:val="1"/>
          <w:bCs w:val="1"/>
          <w:color w:val="0563C1"/>
        </w:rPr>
      </w:pPr>
      <w:r w:rsidRPr="12D7F69E" w:rsidR="58BADF85">
        <w:rPr>
          <w:rFonts w:ascii="Calibri" w:hAnsi="Calibri" w:eastAsia="Calibri" w:cs="Calibri"/>
          <w:color w:val="212121"/>
          <w:sz w:val="24"/>
          <w:szCs w:val="24"/>
        </w:rPr>
        <w:t xml:space="preserve">Eligible participants do need to have completed at least </w:t>
      </w:r>
      <w:r w:rsidRPr="12D7F69E" w:rsidR="58BADF85">
        <w:rPr>
          <w:rFonts w:ascii="Calibri" w:hAnsi="Calibri" w:eastAsia="Calibri" w:cs="Calibri"/>
          <w:b w:val="1"/>
          <w:bCs w:val="1"/>
          <w:color w:val="212121"/>
          <w:sz w:val="24"/>
          <w:szCs w:val="24"/>
        </w:rPr>
        <w:t>one academic cycle at LBU</w:t>
      </w:r>
      <w:r w:rsidRPr="12D7F69E" w:rsidR="58BADF85">
        <w:rPr>
          <w:rFonts w:ascii="Calibri" w:hAnsi="Calibri" w:eastAsia="Calibri" w:cs="Calibri"/>
          <w:color w:val="212121"/>
          <w:sz w:val="24"/>
          <w:szCs w:val="24"/>
        </w:rPr>
        <w:t xml:space="preserve"> to begin to make a claim. This means that you need to have evidence of your impact on student learning and achievement over at least one year of teaching and/or supporting learning at LBU. The LEAP pathway will have offered you the opportunity to begin to build an evidence base, but it is not a guarantee for an application, there is a waiting list of colleagues wishing to apply to join the Scheme</w:t>
      </w:r>
      <w:r w:rsidRPr="12D7F69E" w:rsidR="58BADF85">
        <w:rPr>
          <w:rFonts w:ascii="Calibri" w:hAnsi="Calibri" w:eastAsia="Calibri" w:cs="Calibri"/>
          <w:color w:val="212121"/>
          <w:sz w:val="24"/>
          <w:szCs w:val="24"/>
        </w:rPr>
        <w:t>.</w:t>
      </w:r>
      <w:r w:rsidRPr="12D7F69E" w:rsidR="58BADF85">
        <w:rPr>
          <w:rFonts w:ascii="Calibri" w:hAnsi="Calibri" w:eastAsia="Calibri" w:cs="Calibri"/>
          <w:color w:val="212121"/>
        </w:rPr>
        <w:t xml:space="preserve">  </w:t>
      </w:r>
      <w:r w:rsidRPr="12D7F69E" w:rsidR="58BADF85">
        <w:rPr>
          <w:rFonts w:ascii="Calibri" w:hAnsi="Calibri" w:eastAsia="Calibri" w:cs="Calibri"/>
          <w:b w:val="1"/>
          <w:bCs w:val="1"/>
          <w:color w:val="000000" w:themeColor="text1" w:themeTint="FF" w:themeShade="FF"/>
        </w:rPr>
        <w:t>For full details of the criteria and process for an application</w:t>
      </w:r>
      <w:r w:rsidRPr="12D7F69E" w:rsidR="00444CF6">
        <w:rPr>
          <w:rFonts w:ascii="Calibri" w:hAnsi="Calibri" w:eastAsia="Calibri" w:cs="Calibri"/>
          <w:b w:val="1"/>
          <w:bCs w:val="1"/>
          <w:color w:val="000000" w:themeColor="text1" w:themeTint="FF" w:themeShade="FF"/>
        </w:rPr>
        <w:t>,</w:t>
      </w:r>
      <w:r w:rsidRPr="12D7F69E" w:rsidR="58BADF85">
        <w:rPr>
          <w:rFonts w:ascii="Calibri" w:hAnsi="Calibri" w:eastAsia="Calibri" w:cs="Calibri"/>
          <w:b w:val="1"/>
          <w:bCs w:val="1"/>
          <w:color w:val="000000" w:themeColor="text1" w:themeTint="FF" w:themeShade="FF"/>
        </w:rPr>
        <w:t xml:space="preserve"> see the </w:t>
      </w:r>
      <w:hyperlink r:id="R9f8cbca0dbca4d35">
        <w:r w:rsidRPr="12D7F69E" w:rsidR="58BADF85">
          <w:rPr>
            <w:rStyle w:val="Hyperlink"/>
            <w:rFonts w:ascii="Calibri" w:hAnsi="Calibri" w:eastAsia="Calibri" w:cs="Calibri"/>
            <w:b w:val="1"/>
            <w:bCs w:val="1"/>
            <w:color w:val="0563C1"/>
          </w:rPr>
          <w:t>DEAP Fellowship Handbook.</w:t>
        </w:r>
      </w:hyperlink>
    </w:p>
    <w:p w:rsidR="30E511F7" w:rsidP="30E511F7" w:rsidRDefault="30E511F7" w14:paraId="683C31BC" w14:textId="46E03581"/>
    <w:p w:rsidR="30E511F7" w:rsidP="30E511F7" w:rsidRDefault="30E511F7" w14:paraId="3D568F70" w14:textId="78A9D26A"/>
    <w:sectPr w:rsidR="30E511F7" w:rsidSect="00E27CBF">
      <w:headerReference w:type="default" r:id="rId16"/>
      <w:footerReference w:type="default" r:id="rId17"/>
      <w:pgSz w:w="11906" w:h="16838" w:orient="portrait"/>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1B09" w:rsidP="005A11DB" w:rsidRDefault="00301B09" w14:paraId="08BF30FB" w14:textId="77777777">
      <w:pPr>
        <w:spacing w:after="0" w:line="240" w:lineRule="auto"/>
      </w:pPr>
      <w:r>
        <w:separator/>
      </w:r>
    </w:p>
  </w:endnote>
  <w:endnote w:type="continuationSeparator" w:id="0">
    <w:p w:rsidR="00301B09" w:rsidP="005A11DB" w:rsidRDefault="00301B09" w14:paraId="47F9AF27" w14:textId="77777777">
      <w:pPr>
        <w:spacing w:after="0" w:line="240" w:lineRule="auto"/>
      </w:pPr>
      <w:r>
        <w:continuationSeparator/>
      </w:r>
    </w:p>
  </w:endnote>
  <w:endnote w:type="continuationNotice" w:id="1">
    <w:p w:rsidR="00301B09" w:rsidRDefault="00301B09" w14:paraId="239D971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Light">
    <w:panose1 w:val="020203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473390"/>
      <w:docPartObj>
        <w:docPartGallery w:val="Page Numbers (Bottom of Page)"/>
        <w:docPartUnique/>
      </w:docPartObj>
    </w:sdtPr>
    <w:sdtEndPr>
      <w:rPr>
        <w:noProof/>
      </w:rPr>
    </w:sdtEndPr>
    <w:sdtContent>
      <w:p w:rsidR="00D57884" w:rsidRDefault="00D57884" w14:paraId="5DF22B96" w14:textId="469DE9D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Pr="00560941" w:rsidR="005A11DB" w:rsidRDefault="00560941" w14:paraId="4AC72526" w14:textId="0F6B6704">
    <w:pPr>
      <w:pStyle w:val="Footer"/>
      <w:rPr>
        <w:sz w:val="24"/>
        <w:szCs w:val="24"/>
      </w:rPr>
    </w:pPr>
    <w:proofErr w:type="spellStart"/>
    <w:r w:rsidRPr="00560941">
      <w:rPr>
        <w:sz w:val="24"/>
        <w:szCs w:val="24"/>
      </w:rPr>
      <w:t>clt@leedsbeckett.ac.auk</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1B09" w:rsidP="005A11DB" w:rsidRDefault="00301B09" w14:paraId="5896EA08" w14:textId="77777777">
      <w:pPr>
        <w:spacing w:after="0" w:line="240" w:lineRule="auto"/>
      </w:pPr>
      <w:r>
        <w:separator/>
      </w:r>
    </w:p>
  </w:footnote>
  <w:footnote w:type="continuationSeparator" w:id="0">
    <w:p w:rsidR="00301B09" w:rsidP="005A11DB" w:rsidRDefault="00301B09" w14:paraId="1598F80F" w14:textId="77777777">
      <w:pPr>
        <w:spacing w:after="0" w:line="240" w:lineRule="auto"/>
      </w:pPr>
      <w:r>
        <w:continuationSeparator/>
      </w:r>
    </w:p>
  </w:footnote>
  <w:footnote w:type="continuationNotice" w:id="1">
    <w:p w:rsidR="00301B09" w:rsidRDefault="00301B09" w14:paraId="16C514D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941" w:rsidP="0012790D" w:rsidRDefault="0012790D" w14:paraId="6EEFD967" w14:textId="3A74D71E">
    <w:pPr>
      <w:pStyle w:val="Header"/>
      <w:jc w:val="center"/>
    </w:pPr>
    <w:r>
      <w:t>Centre for Learning &amp; Teaching – LEAP Pathway</w:t>
    </w:r>
  </w:p>
  <w:p w:rsidR="001E4E51" w:rsidRDefault="001E4E51" w14:paraId="05BF466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9">
    <w:nsid w:val="6c6488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2E1AF2"/>
    <w:multiLevelType w:val="hybridMultilevel"/>
    <w:tmpl w:val="544C7E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971BDC"/>
    <w:multiLevelType w:val="hybridMultilevel"/>
    <w:tmpl w:val="9F2A9102"/>
    <w:lvl w:ilvl="0" w:tplc="A0C88848">
      <w:start w:val="1"/>
      <w:numFmt w:val="lowerRoman"/>
      <w:lvlText w:val="(%1)"/>
      <w:lvlJc w:val="left"/>
      <w:pPr>
        <w:ind w:left="840" w:hanging="72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 w15:restartNumberingAfterBreak="0">
    <w:nsid w:val="0CD27422"/>
    <w:multiLevelType w:val="multilevel"/>
    <w:tmpl w:val="3C1428C4"/>
    <w:lvl w:ilvl="0">
      <w:start w:val="1"/>
      <w:numFmt w:val="bullet"/>
      <w:lvlText w:val=""/>
      <w:lvlJc w:val="left"/>
      <w:pPr>
        <w:tabs>
          <w:tab w:val="num" w:pos="720"/>
        </w:tabs>
        <w:ind w:left="720" w:hanging="360"/>
      </w:pPr>
      <w:rPr>
        <w:rFonts w:hint="default" w:ascii="Yu Mincho Light" w:hAnsi="Yu Mincho Light"/>
        <w:sz w:val="20"/>
      </w:rPr>
    </w:lvl>
    <w:lvl w:ilvl="1" w:tentative="1">
      <w:start w:val="1"/>
      <w:numFmt w:val="bullet"/>
      <w:lvlText w:val="o"/>
      <w:lvlJc w:val="left"/>
      <w:pPr>
        <w:tabs>
          <w:tab w:val="num" w:pos="1440"/>
        </w:tabs>
        <w:ind w:left="1440" w:hanging="360"/>
      </w:pPr>
      <w:rPr>
        <w:rFonts w:hint="default" w:ascii="Yu Mincho Light" w:hAnsi="Yu Mincho Light"/>
        <w:sz w:val="20"/>
      </w:rPr>
    </w:lvl>
    <w:lvl w:ilvl="2" w:tentative="1">
      <w:start w:val="1"/>
      <w:numFmt w:val="bullet"/>
      <w:lvlText w:val=""/>
      <w:lvlJc w:val="left"/>
      <w:pPr>
        <w:tabs>
          <w:tab w:val="num" w:pos="2160"/>
        </w:tabs>
        <w:ind w:left="2160" w:hanging="360"/>
      </w:pPr>
      <w:rPr>
        <w:rFonts w:hint="default" w:ascii="Yu Mincho Light" w:hAnsi="Yu Mincho Light"/>
        <w:sz w:val="20"/>
      </w:rPr>
    </w:lvl>
    <w:lvl w:ilvl="3" w:tentative="1">
      <w:start w:val="1"/>
      <w:numFmt w:val="bullet"/>
      <w:lvlText w:val=""/>
      <w:lvlJc w:val="left"/>
      <w:pPr>
        <w:tabs>
          <w:tab w:val="num" w:pos="2880"/>
        </w:tabs>
        <w:ind w:left="2880" w:hanging="360"/>
      </w:pPr>
      <w:rPr>
        <w:rFonts w:hint="default" w:ascii="Yu Mincho Light" w:hAnsi="Yu Mincho Light"/>
        <w:sz w:val="20"/>
      </w:rPr>
    </w:lvl>
    <w:lvl w:ilvl="4" w:tentative="1">
      <w:start w:val="1"/>
      <w:numFmt w:val="bullet"/>
      <w:lvlText w:val=""/>
      <w:lvlJc w:val="left"/>
      <w:pPr>
        <w:tabs>
          <w:tab w:val="num" w:pos="3600"/>
        </w:tabs>
        <w:ind w:left="3600" w:hanging="360"/>
      </w:pPr>
      <w:rPr>
        <w:rFonts w:hint="default" w:ascii="Yu Mincho Light" w:hAnsi="Yu Mincho Light"/>
        <w:sz w:val="20"/>
      </w:rPr>
    </w:lvl>
    <w:lvl w:ilvl="5" w:tentative="1">
      <w:start w:val="1"/>
      <w:numFmt w:val="bullet"/>
      <w:lvlText w:val=""/>
      <w:lvlJc w:val="left"/>
      <w:pPr>
        <w:tabs>
          <w:tab w:val="num" w:pos="4320"/>
        </w:tabs>
        <w:ind w:left="4320" w:hanging="360"/>
      </w:pPr>
      <w:rPr>
        <w:rFonts w:hint="default" w:ascii="Yu Mincho Light" w:hAnsi="Yu Mincho Light"/>
        <w:sz w:val="20"/>
      </w:rPr>
    </w:lvl>
    <w:lvl w:ilvl="6" w:tentative="1">
      <w:start w:val="1"/>
      <w:numFmt w:val="bullet"/>
      <w:lvlText w:val=""/>
      <w:lvlJc w:val="left"/>
      <w:pPr>
        <w:tabs>
          <w:tab w:val="num" w:pos="5040"/>
        </w:tabs>
        <w:ind w:left="5040" w:hanging="360"/>
      </w:pPr>
      <w:rPr>
        <w:rFonts w:hint="default" w:ascii="Yu Mincho Light" w:hAnsi="Yu Mincho Light"/>
        <w:sz w:val="20"/>
      </w:rPr>
    </w:lvl>
    <w:lvl w:ilvl="7" w:tentative="1">
      <w:start w:val="1"/>
      <w:numFmt w:val="bullet"/>
      <w:lvlText w:val=""/>
      <w:lvlJc w:val="left"/>
      <w:pPr>
        <w:tabs>
          <w:tab w:val="num" w:pos="5760"/>
        </w:tabs>
        <w:ind w:left="5760" w:hanging="360"/>
      </w:pPr>
      <w:rPr>
        <w:rFonts w:hint="default" w:ascii="Yu Mincho Light" w:hAnsi="Yu Mincho Light"/>
        <w:sz w:val="20"/>
      </w:rPr>
    </w:lvl>
    <w:lvl w:ilvl="8" w:tentative="1">
      <w:start w:val="1"/>
      <w:numFmt w:val="bullet"/>
      <w:lvlText w:val=""/>
      <w:lvlJc w:val="left"/>
      <w:pPr>
        <w:tabs>
          <w:tab w:val="num" w:pos="6480"/>
        </w:tabs>
        <w:ind w:left="6480" w:hanging="360"/>
      </w:pPr>
      <w:rPr>
        <w:rFonts w:hint="default" w:ascii="Yu Mincho Light" w:hAnsi="Yu Mincho Light"/>
        <w:sz w:val="20"/>
      </w:rPr>
    </w:lvl>
  </w:abstractNum>
  <w:abstractNum w:abstractNumId="3" w15:restartNumberingAfterBreak="0">
    <w:nsid w:val="11B56FE1"/>
    <w:multiLevelType w:val="hybridMultilevel"/>
    <w:tmpl w:val="54CEEB32"/>
    <w:lvl w:ilvl="0" w:tplc="64DCBD4A">
      <w:start w:val="1"/>
      <w:numFmt w:val="bullet"/>
      <w:lvlText w:val="·"/>
      <w:lvlJc w:val="left"/>
      <w:pPr>
        <w:ind w:left="720" w:hanging="360"/>
      </w:pPr>
      <w:rPr>
        <w:rFonts w:hint="default" w:ascii="Symbol" w:hAnsi="Symbol"/>
      </w:rPr>
    </w:lvl>
    <w:lvl w:ilvl="1" w:tplc="7180B93C">
      <w:start w:val="1"/>
      <w:numFmt w:val="bullet"/>
      <w:lvlText w:val="o"/>
      <w:lvlJc w:val="left"/>
      <w:pPr>
        <w:ind w:left="1440" w:hanging="360"/>
      </w:pPr>
      <w:rPr>
        <w:rFonts w:hint="default" w:ascii="Courier New" w:hAnsi="Courier New"/>
      </w:rPr>
    </w:lvl>
    <w:lvl w:ilvl="2" w:tplc="C062051E">
      <w:start w:val="1"/>
      <w:numFmt w:val="bullet"/>
      <w:lvlText w:val=""/>
      <w:lvlJc w:val="left"/>
      <w:pPr>
        <w:ind w:left="2160" w:hanging="360"/>
      </w:pPr>
      <w:rPr>
        <w:rFonts w:hint="default" w:ascii="Wingdings" w:hAnsi="Wingdings"/>
      </w:rPr>
    </w:lvl>
    <w:lvl w:ilvl="3" w:tplc="B78CF256">
      <w:start w:val="1"/>
      <w:numFmt w:val="bullet"/>
      <w:lvlText w:val=""/>
      <w:lvlJc w:val="left"/>
      <w:pPr>
        <w:ind w:left="2880" w:hanging="360"/>
      </w:pPr>
      <w:rPr>
        <w:rFonts w:hint="default" w:ascii="Symbol" w:hAnsi="Symbol"/>
      </w:rPr>
    </w:lvl>
    <w:lvl w:ilvl="4" w:tplc="6E288D24">
      <w:start w:val="1"/>
      <w:numFmt w:val="bullet"/>
      <w:lvlText w:val="o"/>
      <w:lvlJc w:val="left"/>
      <w:pPr>
        <w:ind w:left="3600" w:hanging="360"/>
      </w:pPr>
      <w:rPr>
        <w:rFonts w:hint="default" w:ascii="Courier New" w:hAnsi="Courier New"/>
      </w:rPr>
    </w:lvl>
    <w:lvl w:ilvl="5" w:tplc="01624450">
      <w:start w:val="1"/>
      <w:numFmt w:val="bullet"/>
      <w:lvlText w:val=""/>
      <w:lvlJc w:val="left"/>
      <w:pPr>
        <w:ind w:left="4320" w:hanging="360"/>
      </w:pPr>
      <w:rPr>
        <w:rFonts w:hint="default" w:ascii="Wingdings" w:hAnsi="Wingdings"/>
      </w:rPr>
    </w:lvl>
    <w:lvl w:ilvl="6" w:tplc="3AFE78C0">
      <w:start w:val="1"/>
      <w:numFmt w:val="bullet"/>
      <w:lvlText w:val=""/>
      <w:lvlJc w:val="left"/>
      <w:pPr>
        <w:ind w:left="5040" w:hanging="360"/>
      </w:pPr>
      <w:rPr>
        <w:rFonts w:hint="default" w:ascii="Symbol" w:hAnsi="Symbol"/>
      </w:rPr>
    </w:lvl>
    <w:lvl w:ilvl="7" w:tplc="D6F4C91C">
      <w:start w:val="1"/>
      <w:numFmt w:val="bullet"/>
      <w:lvlText w:val="o"/>
      <w:lvlJc w:val="left"/>
      <w:pPr>
        <w:ind w:left="5760" w:hanging="360"/>
      </w:pPr>
      <w:rPr>
        <w:rFonts w:hint="default" w:ascii="Courier New" w:hAnsi="Courier New"/>
      </w:rPr>
    </w:lvl>
    <w:lvl w:ilvl="8" w:tplc="C8701A10">
      <w:start w:val="1"/>
      <w:numFmt w:val="bullet"/>
      <w:lvlText w:val=""/>
      <w:lvlJc w:val="left"/>
      <w:pPr>
        <w:ind w:left="6480" w:hanging="360"/>
      </w:pPr>
      <w:rPr>
        <w:rFonts w:hint="default" w:ascii="Wingdings" w:hAnsi="Wingdings"/>
      </w:rPr>
    </w:lvl>
  </w:abstractNum>
  <w:abstractNum w:abstractNumId="4" w15:restartNumberingAfterBreak="0">
    <w:nsid w:val="12700913"/>
    <w:multiLevelType w:val="multilevel"/>
    <w:tmpl w:val="C29A28C2"/>
    <w:lvl w:ilvl="0">
      <w:start w:val="1"/>
      <w:numFmt w:val="bullet"/>
      <w:lvlText w:val=""/>
      <w:lvlJc w:val="left"/>
      <w:pPr>
        <w:tabs>
          <w:tab w:val="num" w:pos="720"/>
        </w:tabs>
        <w:ind w:left="720" w:hanging="360"/>
      </w:pPr>
      <w:rPr>
        <w:rFonts w:hint="default" w:ascii="Yu Mincho Light" w:hAnsi="Yu Mincho Light"/>
        <w:sz w:val="20"/>
      </w:rPr>
    </w:lvl>
    <w:lvl w:ilvl="1">
      <w:start w:val="14"/>
      <w:numFmt w:val="decimal"/>
      <w:lvlText w:val="%2."/>
      <w:lvlJc w:val="left"/>
      <w:pPr>
        <w:ind w:left="1493" w:hanging="413"/>
      </w:pPr>
      <w:rPr>
        <w:rFonts w:hint="default"/>
      </w:rPr>
    </w:lvl>
    <w:lvl w:ilvl="2" w:tentative="1">
      <w:start w:val="1"/>
      <w:numFmt w:val="bullet"/>
      <w:lvlText w:val=""/>
      <w:lvlJc w:val="left"/>
      <w:pPr>
        <w:tabs>
          <w:tab w:val="num" w:pos="2160"/>
        </w:tabs>
        <w:ind w:left="2160" w:hanging="360"/>
      </w:pPr>
      <w:rPr>
        <w:rFonts w:hint="default" w:ascii="Yu Mincho Light" w:hAnsi="Yu Mincho Light"/>
        <w:sz w:val="20"/>
      </w:rPr>
    </w:lvl>
    <w:lvl w:ilvl="3" w:tentative="1">
      <w:start w:val="1"/>
      <w:numFmt w:val="bullet"/>
      <w:lvlText w:val=""/>
      <w:lvlJc w:val="left"/>
      <w:pPr>
        <w:tabs>
          <w:tab w:val="num" w:pos="2880"/>
        </w:tabs>
        <w:ind w:left="2880" w:hanging="360"/>
      </w:pPr>
      <w:rPr>
        <w:rFonts w:hint="default" w:ascii="Yu Mincho Light" w:hAnsi="Yu Mincho Light"/>
        <w:sz w:val="20"/>
      </w:rPr>
    </w:lvl>
    <w:lvl w:ilvl="4" w:tentative="1">
      <w:start w:val="1"/>
      <w:numFmt w:val="bullet"/>
      <w:lvlText w:val=""/>
      <w:lvlJc w:val="left"/>
      <w:pPr>
        <w:tabs>
          <w:tab w:val="num" w:pos="3600"/>
        </w:tabs>
        <w:ind w:left="3600" w:hanging="360"/>
      </w:pPr>
      <w:rPr>
        <w:rFonts w:hint="default" w:ascii="Yu Mincho Light" w:hAnsi="Yu Mincho Light"/>
        <w:sz w:val="20"/>
      </w:rPr>
    </w:lvl>
    <w:lvl w:ilvl="5" w:tentative="1">
      <w:start w:val="1"/>
      <w:numFmt w:val="bullet"/>
      <w:lvlText w:val=""/>
      <w:lvlJc w:val="left"/>
      <w:pPr>
        <w:tabs>
          <w:tab w:val="num" w:pos="4320"/>
        </w:tabs>
        <w:ind w:left="4320" w:hanging="360"/>
      </w:pPr>
      <w:rPr>
        <w:rFonts w:hint="default" w:ascii="Yu Mincho Light" w:hAnsi="Yu Mincho Light"/>
        <w:sz w:val="20"/>
      </w:rPr>
    </w:lvl>
    <w:lvl w:ilvl="6" w:tentative="1">
      <w:start w:val="1"/>
      <w:numFmt w:val="bullet"/>
      <w:lvlText w:val=""/>
      <w:lvlJc w:val="left"/>
      <w:pPr>
        <w:tabs>
          <w:tab w:val="num" w:pos="5040"/>
        </w:tabs>
        <w:ind w:left="5040" w:hanging="360"/>
      </w:pPr>
      <w:rPr>
        <w:rFonts w:hint="default" w:ascii="Yu Mincho Light" w:hAnsi="Yu Mincho Light"/>
        <w:sz w:val="20"/>
      </w:rPr>
    </w:lvl>
    <w:lvl w:ilvl="7" w:tentative="1">
      <w:start w:val="1"/>
      <w:numFmt w:val="bullet"/>
      <w:lvlText w:val=""/>
      <w:lvlJc w:val="left"/>
      <w:pPr>
        <w:tabs>
          <w:tab w:val="num" w:pos="5760"/>
        </w:tabs>
        <w:ind w:left="5760" w:hanging="360"/>
      </w:pPr>
      <w:rPr>
        <w:rFonts w:hint="default" w:ascii="Yu Mincho Light" w:hAnsi="Yu Mincho Light"/>
        <w:sz w:val="20"/>
      </w:rPr>
    </w:lvl>
    <w:lvl w:ilvl="8" w:tentative="1">
      <w:start w:val="1"/>
      <w:numFmt w:val="bullet"/>
      <w:lvlText w:val=""/>
      <w:lvlJc w:val="left"/>
      <w:pPr>
        <w:tabs>
          <w:tab w:val="num" w:pos="6480"/>
        </w:tabs>
        <w:ind w:left="6480" w:hanging="360"/>
      </w:pPr>
      <w:rPr>
        <w:rFonts w:hint="default" w:ascii="Yu Mincho Light" w:hAnsi="Yu Mincho Light"/>
        <w:sz w:val="20"/>
      </w:rPr>
    </w:lvl>
  </w:abstractNum>
  <w:abstractNum w:abstractNumId="5" w15:restartNumberingAfterBreak="0">
    <w:nsid w:val="152EEEB2"/>
    <w:multiLevelType w:val="hybridMultilevel"/>
    <w:tmpl w:val="5FC0C57E"/>
    <w:lvl w:ilvl="0" w:tplc="E8387160">
      <w:start w:val="1"/>
      <w:numFmt w:val="bullet"/>
      <w:lvlText w:val="·"/>
      <w:lvlJc w:val="left"/>
      <w:pPr>
        <w:ind w:left="720" w:hanging="360"/>
      </w:pPr>
      <w:rPr>
        <w:rFonts w:hint="default" w:ascii="Symbol" w:hAnsi="Symbol"/>
      </w:rPr>
    </w:lvl>
    <w:lvl w:ilvl="1" w:tplc="07FC93E6">
      <w:start w:val="1"/>
      <w:numFmt w:val="bullet"/>
      <w:lvlText w:val="o"/>
      <w:lvlJc w:val="left"/>
      <w:pPr>
        <w:ind w:left="1440" w:hanging="360"/>
      </w:pPr>
      <w:rPr>
        <w:rFonts w:hint="default" w:ascii="Courier New" w:hAnsi="Courier New"/>
      </w:rPr>
    </w:lvl>
    <w:lvl w:ilvl="2" w:tplc="472CE29E">
      <w:start w:val="1"/>
      <w:numFmt w:val="bullet"/>
      <w:lvlText w:val=""/>
      <w:lvlJc w:val="left"/>
      <w:pPr>
        <w:ind w:left="2160" w:hanging="360"/>
      </w:pPr>
      <w:rPr>
        <w:rFonts w:hint="default" w:ascii="Wingdings" w:hAnsi="Wingdings"/>
      </w:rPr>
    </w:lvl>
    <w:lvl w:ilvl="3" w:tplc="6AAA5578">
      <w:start w:val="1"/>
      <w:numFmt w:val="bullet"/>
      <w:lvlText w:val=""/>
      <w:lvlJc w:val="left"/>
      <w:pPr>
        <w:ind w:left="2880" w:hanging="360"/>
      </w:pPr>
      <w:rPr>
        <w:rFonts w:hint="default" w:ascii="Symbol" w:hAnsi="Symbol"/>
      </w:rPr>
    </w:lvl>
    <w:lvl w:ilvl="4" w:tplc="5DD650F6">
      <w:start w:val="1"/>
      <w:numFmt w:val="bullet"/>
      <w:lvlText w:val="o"/>
      <w:lvlJc w:val="left"/>
      <w:pPr>
        <w:ind w:left="3600" w:hanging="360"/>
      </w:pPr>
      <w:rPr>
        <w:rFonts w:hint="default" w:ascii="Courier New" w:hAnsi="Courier New"/>
      </w:rPr>
    </w:lvl>
    <w:lvl w:ilvl="5" w:tplc="7D6AD5AC">
      <w:start w:val="1"/>
      <w:numFmt w:val="bullet"/>
      <w:lvlText w:val=""/>
      <w:lvlJc w:val="left"/>
      <w:pPr>
        <w:ind w:left="4320" w:hanging="360"/>
      </w:pPr>
      <w:rPr>
        <w:rFonts w:hint="default" w:ascii="Wingdings" w:hAnsi="Wingdings"/>
      </w:rPr>
    </w:lvl>
    <w:lvl w:ilvl="6" w:tplc="E0F82F40">
      <w:start w:val="1"/>
      <w:numFmt w:val="bullet"/>
      <w:lvlText w:val=""/>
      <w:lvlJc w:val="left"/>
      <w:pPr>
        <w:ind w:left="5040" w:hanging="360"/>
      </w:pPr>
      <w:rPr>
        <w:rFonts w:hint="default" w:ascii="Symbol" w:hAnsi="Symbol"/>
      </w:rPr>
    </w:lvl>
    <w:lvl w:ilvl="7" w:tplc="3AA40688">
      <w:start w:val="1"/>
      <w:numFmt w:val="bullet"/>
      <w:lvlText w:val="o"/>
      <w:lvlJc w:val="left"/>
      <w:pPr>
        <w:ind w:left="5760" w:hanging="360"/>
      </w:pPr>
      <w:rPr>
        <w:rFonts w:hint="default" w:ascii="Courier New" w:hAnsi="Courier New"/>
      </w:rPr>
    </w:lvl>
    <w:lvl w:ilvl="8" w:tplc="047E9E06">
      <w:start w:val="1"/>
      <w:numFmt w:val="bullet"/>
      <w:lvlText w:val=""/>
      <w:lvlJc w:val="left"/>
      <w:pPr>
        <w:ind w:left="6480" w:hanging="360"/>
      </w:pPr>
      <w:rPr>
        <w:rFonts w:hint="default" w:ascii="Wingdings" w:hAnsi="Wingdings"/>
      </w:rPr>
    </w:lvl>
  </w:abstractNum>
  <w:abstractNum w:abstractNumId="6" w15:restartNumberingAfterBreak="0">
    <w:nsid w:val="19EC20BF"/>
    <w:multiLevelType w:val="multilevel"/>
    <w:tmpl w:val="8F7874EC"/>
    <w:lvl w:ilvl="0">
      <w:start w:val="1"/>
      <w:numFmt w:val="bullet"/>
      <w:lvlText w:val=""/>
      <w:lvlJc w:val="left"/>
      <w:pPr>
        <w:tabs>
          <w:tab w:val="num" w:pos="720"/>
        </w:tabs>
        <w:ind w:left="720" w:hanging="360"/>
      </w:pPr>
      <w:rPr>
        <w:rFonts w:hint="default" w:ascii="Yu Mincho Light" w:hAnsi="Yu Mincho Light"/>
        <w:sz w:val="20"/>
      </w:rPr>
    </w:lvl>
    <w:lvl w:ilvl="1">
      <w:start w:val="1"/>
      <w:numFmt w:val="bullet"/>
      <w:lvlText w:val="o"/>
      <w:lvlJc w:val="left"/>
      <w:pPr>
        <w:tabs>
          <w:tab w:val="num" w:pos="1440"/>
        </w:tabs>
        <w:ind w:left="1440" w:hanging="360"/>
      </w:pPr>
      <w:rPr>
        <w:rFonts w:hint="default" w:ascii="Yu Mincho Light" w:hAnsi="Yu Mincho Light"/>
        <w:sz w:val="20"/>
      </w:rPr>
    </w:lvl>
    <w:lvl w:ilvl="2">
      <w:start w:val="1"/>
      <w:numFmt w:val="bullet"/>
      <w:lvlText w:val=""/>
      <w:lvlJc w:val="left"/>
      <w:pPr>
        <w:tabs>
          <w:tab w:val="num" w:pos="2486"/>
        </w:tabs>
        <w:ind w:left="2486" w:hanging="360"/>
      </w:pPr>
      <w:rPr>
        <w:rFonts w:hint="default" w:ascii="Yu Mincho Light" w:hAnsi="Yu Mincho Light"/>
        <w:sz w:val="20"/>
      </w:rPr>
    </w:lvl>
    <w:lvl w:ilvl="3">
      <w:start w:val="5"/>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hint="default" w:ascii="Yu Mincho Light" w:hAnsi="Yu Mincho Light"/>
        <w:sz w:val="20"/>
      </w:rPr>
    </w:lvl>
    <w:lvl w:ilvl="5" w:tentative="1">
      <w:start w:val="1"/>
      <w:numFmt w:val="bullet"/>
      <w:lvlText w:val=""/>
      <w:lvlJc w:val="left"/>
      <w:pPr>
        <w:tabs>
          <w:tab w:val="num" w:pos="4320"/>
        </w:tabs>
        <w:ind w:left="4320" w:hanging="360"/>
      </w:pPr>
      <w:rPr>
        <w:rFonts w:hint="default" w:ascii="Yu Mincho Light" w:hAnsi="Yu Mincho Light"/>
        <w:sz w:val="20"/>
      </w:rPr>
    </w:lvl>
    <w:lvl w:ilvl="6" w:tentative="1">
      <w:start w:val="1"/>
      <w:numFmt w:val="bullet"/>
      <w:lvlText w:val=""/>
      <w:lvlJc w:val="left"/>
      <w:pPr>
        <w:tabs>
          <w:tab w:val="num" w:pos="5040"/>
        </w:tabs>
        <w:ind w:left="5040" w:hanging="360"/>
      </w:pPr>
      <w:rPr>
        <w:rFonts w:hint="default" w:ascii="Yu Mincho Light" w:hAnsi="Yu Mincho Light"/>
        <w:sz w:val="20"/>
      </w:rPr>
    </w:lvl>
    <w:lvl w:ilvl="7" w:tentative="1">
      <w:start w:val="1"/>
      <w:numFmt w:val="bullet"/>
      <w:lvlText w:val=""/>
      <w:lvlJc w:val="left"/>
      <w:pPr>
        <w:tabs>
          <w:tab w:val="num" w:pos="5760"/>
        </w:tabs>
        <w:ind w:left="5760" w:hanging="360"/>
      </w:pPr>
      <w:rPr>
        <w:rFonts w:hint="default" w:ascii="Yu Mincho Light" w:hAnsi="Yu Mincho Light"/>
        <w:sz w:val="20"/>
      </w:rPr>
    </w:lvl>
    <w:lvl w:ilvl="8" w:tentative="1">
      <w:start w:val="1"/>
      <w:numFmt w:val="bullet"/>
      <w:lvlText w:val=""/>
      <w:lvlJc w:val="left"/>
      <w:pPr>
        <w:tabs>
          <w:tab w:val="num" w:pos="6480"/>
        </w:tabs>
        <w:ind w:left="6480" w:hanging="360"/>
      </w:pPr>
      <w:rPr>
        <w:rFonts w:hint="default" w:ascii="Yu Mincho Light" w:hAnsi="Yu Mincho Light"/>
        <w:sz w:val="20"/>
      </w:rPr>
    </w:lvl>
  </w:abstractNum>
  <w:abstractNum w:abstractNumId="7" w15:restartNumberingAfterBreak="0">
    <w:nsid w:val="1BD85BBA"/>
    <w:multiLevelType w:val="multilevel"/>
    <w:tmpl w:val="3662BA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C3E26E0"/>
    <w:multiLevelType w:val="hybridMultilevel"/>
    <w:tmpl w:val="130ACE1E"/>
    <w:lvl w:ilvl="0" w:tplc="9CA4C6FC">
      <w:start w:val="1"/>
      <w:numFmt w:val="bullet"/>
      <w:lvlText w:val="-"/>
      <w:lvlJc w:val="left"/>
      <w:pPr>
        <w:ind w:left="780" w:hanging="360"/>
      </w:pPr>
      <w:rPr>
        <w:rFonts w:hint="default" w:ascii="Calibri" w:hAnsi="Calibri" w:eastAsia="Arial" w:cs="Calibri"/>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9" w15:restartNumberingAfterBreak="0">
    <w:nsid w:val="234957FB"/>
    <w:multiLevelType w:val="hybridMultilevel"/>
    <w:tmpl w:val="1B223530"/>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0" w15:restartNumberingAfterBreak="0">
    <w:nsid w:val="251379CE"/>
    <w:multiLevelType w:val="hybridMultilevel"/>
    <w:tmpl w:val="E7CABCDE"/>
    <w:lvl w:ilvl="0" w:tplc="48101A24">
      <w:start w:val="1"/>
      <w:numFmt w:val="bullet"/>
      <w:lvlText w:val="·"/>
      <w:lvlJc w:val="left"/>
      <w:pPr>
        <w:ind w:left="720" w:hanging="360"/>
      </w:pPr>
      <w:rPr>
        <w:rFonts w:hint="default" w:ascii="Symbol" w:hAnsi="Symbol"/>
      </w:rPr>
    </w:lvl>
    <w:lvl w:ilvl="1" w:tplc="2042CD20">
      <w:start w:val="1"/>
      <w:numFmt w:val="bullet"/>
      <w:lvlText w:val="o"/>
      <w:lvlJc w:val="left"/>
      <w:pPr>
        <w:ind w:left="1440" w:hanging="360"/>
      </w:pPr>
      <w:rPr>
        <w:rFonts w:hint="default" w:ascii="Courier New" w:hAnsi="Courier New"/>
      </w:rPr>
    </w:lvl>
    <w:lvl w:ilvl="2" w:tplc="DEBEA2B4">
      <w:start w:val="1"/>
      <w:numFmt w:val="bullet"/>
      <w:lvlText w:val=""/>
      <w:lvlJc w:val="left"/>
      <w:pPr>
        <w:ind w:left="2160" w:hanging="360"/>
      </w:pPr>
      <w:rPr>
        <w:rFonts w:hint="default" w:ascii="Wingdings" w:hAnsi="Wingdings"/>
      </w:rPr>
    </w:lvl>
    <w:lvl w:ilvl="3" w:tplc="76DA2A42">
      <w:start w:val="1"/>
      <w:numFmt w:val="bullet"/>
      <w:lvlText w:val=""/>
      <w:lvlJc w:val="left"/>
      <w:pPr>
        <w:ind w:left="2880" w:hanging="360"/>
      </w:pPr>
      <w:rPr>
        <w:rFonts w:hint="default" w:ascii="Symbol" w:hAnsi="Symbol"/>
      </w:rPr>
    </w:lvl>
    <w:lvl w:ilvl="4" w:tplc="6D48D2B6">
      <w:start w:val="1"/>
      <w:numFmt w:val="bullet"/>
      <w:lvlText w:val="o"/>
      <w:lvlJc w:val="left"/>
      <w:pPr>
        <w:ind w:left="3600" w:hanging="360"/>
      </w:pPr>
      <w:rPr>
        <w:rFonts w:hint="default" w:ascii="Courier New" w:hAnsi="Courier New"/>
      </w:rPr>
    </w:lvl>
    <w:lvl w:ilvl="5" w:tplc="0D76E434">
      <w:start w:val="1"/>
      <w:numFmt w:val="bullet"/>
      <w:lvlText w:val=""/>
      <w:lvlJc w:val="left"/>
      <w:pPr>
        <w:ind w:left="4320" w:hanging="360"/>
      </w:pPr>
      <w:rPr>
        <w:rFonts w:hint="default" w:ascii="Wingdings" w:hAnsi="Wingdings"/>
      </w:rPr>
    </w:lvl>
    <w:lvl w:ilvl="6" w:tplc="55FE5852">
      <w:start w:val="1"/>
      <w:numFmt w:val="bullet"/>
      <w:lvlText w:val=""/>
      <w:lvlJc w:val="left"/>
      <w:pPr>
        <w:ind w:left="5040" w:hanging="360"/>
      </w:pPr>
      <w:rPr>
        <w:rFonts w:hint="default" w:ascii="Symbol" w:hAnsi="Symbol"/>
      </w:rPr>
    </w:lvl>
    <w:lvl w:ilvl="7" w:tplc="A8044474">
      <w:start w:val="1"/>
      <w:numFmt w:val="bullet"/>
      <w:lvlText w:val="o"/>
      <w:lvlJc w:val="left"/>
      <w:pPr>
        <w:ind w:left="5760" w:hanging="360"/>
      </w:pPr>
      <w:rPr>
        <w:rFonts w:hint="default" w:ascii="Courier New" w:hAnsi="Courier New"/>
      </w:rPr>
    </w:lvl>
    <w:lvl w:ilvl="8" w:tplc="91D079FE">
      <w:start w:val="1"/>
      <w:numFmt w:val="bullet"/>
      <w:lvlText w:val=""/>
      <w:lvlJc w:val="left"/>
      <w:pPr>
        <w:ind w:left="6480" w:hanging="360"/>
      </w:pPr>
      <w:rPr>
        <w:rFonts w:hint="default" w:ascii="Wingdings" w:hAnsi="Wingdings"/>
      </w:rPr>
    </w:lvl>
  </w:abstractNum>
  <w:abstractNum w:abstractNumId="11" w15:restartNumberingAfterBreak="0">
    <w:nsid w:val="2920759B"/>
    <w:multiLevelType w:val="hybridMultilevel"/>
    <w:tmpl w:val="2A0EE462"/>
    <w:lvl w:ilvl="0" w:tplc="08090001">
      <w:start w:val="1"/>
      <w:numFmt w:val="bullet"/>
      <w:lvlText w:val=""/>
      <w:lvlJc w:val="left"/>
      <w:pPr>
        <w:ind w:left="773" w:hanging="360"/>
      </w:pPr>
      <w:rPr>
        <w:rFonts w:hint="default" w:ascii="Symbol" w:hAnsi="Symbol"/>
      </w:rPr>
    </w:lvl>
    <w:lvl w:ilvl="1" w:tplc="08090003" w:tentative="1">
      <w:start w:val="1"/>
      <w:numFmt w:val="bullet"/>
      <w:lvlText w:val="o"/>
      <w:lvlJc w:val="left"/>
      <w:pPr>
        <w:ind w:left="1493" w:hanging="360"/>
      </w:pPr>
      <w:rPr>
        <w:rFonts w:hint="default" w:ascii="Courier New" w:hAnsi="Courier New" w:cs="Courier New"/>
      </w:rPr>
    </w:lvl>
    <w:lvl w:ilvl="2" w:tplc="08090005" w:tentative="1">
      <w:start w:val="1"/>
      <w:numFmt w:val="bullet"/>
      <w:lvlText w:val=""/>
      <w:lvlJc w:val="left"/>
      <w:pPr>
        <w:ind w:left="2213" w:hanging="360"/>
      </w:pPr>
      <w:rPr>
        <w:rFonts w:hint="default" w:ascii="Wingdings" w:hAnsi="Wingdings"/>
      </w:rPr>
    </w:lvl>
    <w:lvl w:ilvl="3" w:tplc="08090001" w:tentative="1">
      <w:start w:val="1"/>
      <w:numFmt w:val="bullet"/>
      <w:lvlText w:val=""/>
      <w:lvlJc w:val="left"/>
      <w:pPr>
        <w:ind w:left="2933" w:hanging="360"/>
      </w:pPr>
      <w:rPr>
        <w:rFonts w:hint="default" w:ascii="Symbol" w:hAnsi="Symbol"/>
      </w:rPr>
    </w:lvl>
    <w:lvl w:ilvl="4" w:tplc="08090003" w:tentative="1">
      <w:start w:val="1"/>
      <w:numFmt w:val="bullet"/>
      <w:lvlText w:val="o"/>
      <w:lvlJc w:val="left"/>
      <w:pPr>
        <w:ind w:left="3653" w:hanging="360"/>
      </w:pPr>
      <w:rPr>
        <w:rFonts w:hint="default" w:ascii="Courier New" w:hAnsi="Courier New" w:cs="Courier New"/>
      </w:rPr>
    </w:lvl>
    <w:lvl w:ilvl="5" w:tplc="08090005" w:tentative="1">
      <w:start w:val="1"/>
      <w:numFmt w:val="bullet"/>
      <w:lvlText w:val=""/>
      <w:lvlJc w:val="left"/>
      <w:pPr>
        <w:ind w:left="4373" w:hanging="360"/>
      </w:pPr>
      <w:rPr>
        <w:rFonts w:hint="default" w:ascii="Wingdings" w:hAnsi="Wingdings"/>
      </w:rPr>
    </w:lvl>
    <w:lvl w:ilvl="6" w:tplc="08090001" w:tentative="1">
      <w:start w:val="1"/>
      <w:numFmt w:val="bullet"/>
      <w:lvlText w:val=""/>
      <w:lvlJc w:val="left"/>
      <w:pPr>
        <w:ind w:left="5093" w:hanging="360"/>
      </w:pPr>
      <w:rPr>
        <w:rFonts w:hint="default" w:ascii="Symbol" w:hAnsi="Symbol"/>
      </w:rPr>
    </w:lvl>
    <w:lvl w:ilvl="7" w:tplc="08090003" w:tentative="1">
      <w:start w:val="1"/>
      <w:numFmt w:val="bullet"/>
      <w:lvlText w:val="o"/>
      <w:lvlJc w:val="left"/>
      <w:pPr>
        <w:ind w:left="5813" w:hanging="360"/>
      </w:pPr>
      <w:rPr>
        <w:rFonts w:hint="default" w:ascii="Courier New" w:hAnsi="Courier New" w:cs="Courier New"/>
      </w:rPr>
    </w:lvl>
    <w:lvl w:ilvl="8" w:tplc="08090005" w:tentative="1">
      <w:start w:val="1"/>
      <w:numFmt w:val="bullet"/>
      <w:lvlText w:val=""/>
      <w:lvlJc w:val="left"/>
      <w:pPr>
        <w:ind w:left="6533" w:hanging="360"/>
      </w:pPr>
      <w:rPr>
        <w:rFonts w:hint="default" w:ascii="Wingdings" w:hAnsi="Wingdings"/>
      </w:rPr>
    </w:lvl>
  </w:abstractNum>
  <w:abstractNum w:abstractNumId="12" w15:restartNumberingAfterBreak="0">
    <w:nsid w:val="2CD34FE5"/>
    <w:multiLevelType w:val="multilevel"/>
    <w:tmpl w:val="B79EA878"/>
    <w:lvl w:ilvl="0">
      <w:start w:val="1"/>
      <w:numFmt w:val="bullet"/>
      <w:lvlText w:val=""/>
      <w:lvlJc w:val="left"/>
      <w:pPr>
        <w:tabs>
          <w:tab w:val="num" w:pos="720"/>
        </w:tabs>
        <w:ind w:left="720" w:hanging="360"/>
      </w:pPr>
      <w:rPr>
        <w:rFonts w:hint="default" w:ascii="Yu Mincho Light" w:hAnsi="Yu Mincho Light"/>
        <w:sz w:val="20"/>
      </w:rPr>
    </w:lvl>
    <w:lvl w:ilvl="1" w:tentative="1">
      <w:start w:val="1"/>
      <w:numFmt w:val="bullet"/>
      <w:lvlText w:val="o"/>
      <w:lvlJc w:val="left"/>
      <w:pPr>
        <w:tabs>
          <w:tab w:val="num" w:pos="1440"/>
        </w:tabs>
        <w:ind w:left="1440" w:hanging="360"/>
      </w:pPr>
      <w:rPr>
        <w:rFonts w:hint="default" w:ascii="Yu Mincho Light" w:hAnsi="Yu Mincho Light"/>
        <w:sz w:val="20"/>
      </w:rPr>
    </w:lvl>
    <w:lvl w:ilvl="2" w:tentative="1">
      <w:start w:val="1"/>
      <w:numFmt w:val="bullet"/>
      <w:lvlText w:val=""/>
      <w:lvlJc w:val="left"/>
      <w:pPr>
        <w:tabs>
          <w:tab w:val="num" w:pos="2160"/>
        </w:tabs>
        <w:ind w:left="2160" w:hanging="360"/>
      </w:pPr>
      <w:rPr>
        <w:rFonts w:hint="default" w:ascii="Yu Mincho Light" w:hAnsi="Yu Mincho Light"/>
        <w:sz w:val="20"/>
      </w:rPr>
    </w:lvl>
    <w:lvl w:ilvl="3" w:tentative="1">
      <w:start w:val="1"/>
      <w:numFmt w:val="bullet"/>
      <w:lvlText w:val=""/>
      <w:lvlJc w:val="left"/>
      <w:pPr>
        <w:tabs>
          <w:tab w:val="num" w:pos="2880"/>
        </w:tabs>
        <w:ind w:left="2880" w:hanging="360"/>
      </w:pPr>
      <w:rPr>
        <w:rFonts w:hint="default" w:ascii="Yu Mincho Light" w:hAnsi="Yu Mincho Light"/>
        <w:sz w:val="20"/>
      </w:rPr>
    </w:lvl>
    <w:lvl w:ilvl="4" w:tentative="1">
      <w:start w:val="1"/>
      <w:numFmt w:val="bullet"/>
      <w:lvlText w:val=""/>
      <w:lvlJc w:val="left"/>
      <w:pPr>
        <w:tabs>
          <w:tab w:val="num" w:pos="3600"/>
        </w:tabs>
        <w:ind w:left="3600" w:hanging="360"/>
      </w:pPr>
      <w:rPr>
        <w:rFonts w:hint="default" w:ascii="Yu Mincho Light" w:hAnsi="Yu Mincho Light"/>
        <w:sz w:val="20"/>
      </w:rPr>
    </w:lvl>
    <w:lvl w:ilvl="5" w:tentative="1">
      <w:start w:val="1"/>
      <w:numFmt w:val="bullet"/>
      <w:lvlText w:val=""/>
      <w:lvlJc w:val="left"/>
      <w:pPr>
        <w:tabs>
          <w:tab w:val="num" w:pos="4320"/>
        </w:tabs>
        <w:ind w:left="4320" w:hanging="360"/>
      </w:pPr>
      <w:rPr>
        <w:rFonts w:hint="default" w:ascii="Yu Mincho Light" w:hAnsi="Yu Mincho Light"/>
        <w:sz w:val="20"/>
      </w:rPr>
    </w:lvl>
    <w:lvl w:ilvl="6" w:tentative="1">
      <w:start w:val="1"/>
      <w:numFmt w:val="bullet"/>
      <w:lvlText w:val=""/>
      <w:lvlJc w:val="left"/>
      <w:pPr>
        <w:tabs>
          <w:tab w:val="num" w:pos="5040"/>
        </w:tabs>
        <w:ind w:left="5040" w:hanging="360"/>
      </w:pPr>
      <w:rPr>
        <w:rFonts w:hint="default" w:ascii="Yu Mincho Light" w:hAnsi="Yu Mincho Light"/>
        <w:sz w:val="20"/>
      </w:rPr>
    </w:lvl>
    <w:lvl w:ilvl="7" w:tentative="1">
      <w:start w:val="1"/>
      <w:numFmt w:val="bullet"/>
      <w:lvlText w:val=""/>
      <w:lvlJc w:val="left"/>
      <w:pPr>
        <w:tabs>
          <w:tab w:val="num" w:pos="5760"/>
        </w:tabs>
        <w:ind w:left="5760" w:hanging="360"/>
      </w:pPr>
      <w:rPr>
        <w:rFonts w:hint="default" w:ascii="Yu Mincho Light" w:hAnsi="Yu Mincho Light"/>
        <w:sz w:val="20"/>
      </w:rPr>
    </w:lvl>
    <w:lvl w:ilvl="8" w:tentative="1">
      <w:start w:val="1"/>
      <w:numFmt w:val="bullet"/>
      <w:lvlText w:val=""/>
      <w:lvlJc w:val="left"/>
      <w:pPr>
        <w:tabs>
          <w:tab w:val="num" w:pos="6480"/>
        </w:tabs>
        <w:ind w:left="6480" w:hanging="360"/>
      </w:pPr>
      <w:rPr>
        <w:rFonts w:hint="default" w:ascii="Yu Mincho Light" w:hAnsi="Yu Mincho Light"/>
        <w:sz w:val="20"/>
      </w:rPr>
    </w:lvl>
  </w:abstractNum>
  <w:abstractNum w:abstractNumId="13" w15:restartNumberingAfterBreak="0">
    <w:nsid w:val="315B1CA4"/>
    <w:multiLevelType w:val="multilevel"/>
    <w:tmpl w:val="D8B098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8AC61EB"/>
    <w:multiLevelType w:val="multilevel"/>
    <w:tmpl w:val="89C26CF2"/>
    <w:lvl w:ilvl="0">
      <w:start w:val="1"/>
      <w:numFmt w:val="bullet"/>
      <w:lvlText w:val=""/>
      <w:lvlJc w:val="left"/>
      <w:pPr>
        <w:tabs>
          <w:tab w:val="num" w:pos="720"/>
        </w:tabs>
        <w:ind w:left="720" w:hanging="360"/>
      </w:pPr>
      <w:rPr>
        <w:rFonts w:hint="default" w:ascii="Yu Mincho Light" w:hAnsi="Yu Mincho Light"/>
        <w:sz w:val="20"/>
      </w:rPr>
    </w:lvl>
    <w:lvl w:ilvl="1" w:tentative="1">
      <w:start w:val="1"/>
      <w:numFmt w:val="bullet"/>
      <w:lvlText w:val="o"/>
      <w:lvlJc w:val="left"/>
      <w:pPr>
        <w:tabs>
          <w:tab w:val="num" w:pos="1440"/>
        </w:tabs>
        <w:ind w:left="1440" w:hanging="360"/>
      </w:pPr>
      <w:rPr>
        <w:rFonts w:hint="default" w:ascii="Yu Mincho Light" w:hAnsi="Yu Mincho Light"/>
        <w:sz w:val="20"/>
      </w:rPr>
    </w:lvl>
    <w:lvl w:ilvl="2" w:tentative="1">
      <w:start w:val="1"/>
      <w:numFmt w:val="bullet"/>
      <w:lvlText w:val=""/>
      <w:lvlJc w:val="left"/>
      <w:pPr>
        <w:tabs>
          <w:tab w:val="num" w:pos="2160"/>
        </w:tabs>
        <w:ind w:left="2160" w:hanging="360"/>
      </w:pPr>
      <w:rPr>
        <w:rFonts w:hint="default" w:ascii="Yu Mincho Light" w:hAnsi="Yu Mincho Light"/>
        <w:sz w:val="20"/>
      </w:rPr>
    </w:lvl>
    <w:lvl w:ilvl="3" w:tentative="1">
      <w:start w:val="1"/>
      <w:numFmt w:val="bullet"/>
      <w:lvlText w:val=""/>
      <w:lvlJc w:val="left"/>
      <w:pPr>
        <w:tabs>
          <w:tab w:val="num" w:pos="2880"/>
        </w:tabs>
        <w:ind w:left="2880" w:hanging="360"/>
      </w:pPr>
      <w:rPr>
        <w:rFonts w:hint="default" w:ascii="Yu Mincho Light" w:hAnsi="Yu Mincho Light"/>
        <w:sz w:val="20"/>
      </w:rPr>
    </w:lvl>
    <w:lvl w:ilvl="4" w:tentative="1">
      <w:start w:val="1"/>
      <w:numFmt w:val="bullet"/>
      <w:lvlText w:val=""/>
      <w:lvlJc w:val="left"/>
      <w:pPr>
        <w:tabs>
          <w:tab w:val="num" w:pos="3600"/>
        </w:tabs>
        <w:ind w:left="3600" w:hanging="360"/>
      </w:pPr>
      <w:rPr>
        <w:rFonts w:hint="default" w:ascii="Yu Mincho Light" w:hAnsi="Yu Mincho Light"/>
        <w:sz w:val="20"/>
      </w:rPr>
    </w:lvl>
    <w:lvl w:ilvl="5" w:tentative="1">
      <w:start w:val="1"/>
      <w:numFmt w:val="bullet"/>
      <w:lvlText w:val=""/>
      <w:lvlJc w:val="left"/>
      <w:pPr>
        <w:tabs>
          <w:tab w:val="num" w:pos="4320"/>
        </w:tabs>
        <w:ind w:left="4320" w:hanging="360"/>
      </w:pPr>
      <w:rPr>
        <w:rFonts w:hint="default" w:ascii="Yu Mincho Light" w:hAnsi="Yu Mincho Light"/>
        <w:sz w:val="20"/>
      </w:rPr>
    </w:lvl>
    <w:lvl w:ilvl="6" w:tentative="1">
      <w:start w:val="1"/>
      <w:numFmt w:val="bullet"/>
      <w:lvlText w:val=""/>
      <w:lvlJc w:val="left"/>
      <w:pPr>
        <w:tabs>
          <w:tab w:val="num" w:pos="5040"/>
        </w:tabs>
        <w:ind w:left="5040" w:hanging="360"/>
      </w:pPr>
      <w:rPr>
        <w:rFonts w:hint="default" w:ascii="Yu Mincho Light" w:hAnsi="Yu Mincho Light"/>
        <w:sz w:val="20"/>
      </w:rPr>
    </w:lvl>
    <w:lvl w:ilvl="7" w:tentative="1">
      <w:start w:val="1"/>
      <w:numFmt w:val="bullet"/>
      <w:lvlText w:val=""/>
      <w:lvlJc w:val="left"/>
      <w:pPr>
        <w:tabs>
          <w:tab w:val="num" w:pos="5760"/>
        </w:tabs>
        <w:ind w:left="5760" w:hanging="360"/>
      </w:pPr>
      <w:rPr>
        <w:rFonts w:hint="default" w:ascii="Yu Mincho Light" w:hAnsi="Yu Mincho Light"/>
        <w:sz w:val="20"/>
      </w:rPr>
    </w:lvl>
    <w:lvl w:ilvl="8" w:tentative="1">
      <w:start w:val="1"/>
      <w:numFmt w:val="bullet"/>
      <w:lvlText w:val=""/>
      <w:lvlJc w:val="left"/>
      <w:pPr>
        <w:tabs>
          <w:tab w:val="num" w:pos="6480"/>
        </w:tabs>
        <w:ind w:left="6480" w:hanging="360"/>
      </w:pPr>
      <w:rPr>
        <w:rFonts w:hint="default" w:ascii="Yu Mincho Light" w:hAnsi="Yu Mincho Light"/>
        <w:sz w:val="20"/>
      </w:rPr>
    </w:lvl>
  </w:abstractNum>
  <w:abstractNum w:abstractNumId="15" w15:restartNumberingAfterBreak="0">
    <w:nsid w:val="49E5F8A9"/>
    <w:multiLevelType w:val="hybridMultilevel"/>
    <w:tmpl w:val="0F0C7C24"/>
    <w:lvl w:ilvl="0" w:tplc="FB86FC84">
      <w:start w:val="1"/>
      <w:numFmt w:val="bullet"/>
      <w:lvlText w:val="·"/>
      <w:lvlJc w:val="left"/>
      <w:pPr>
        <w:ind w:left="720" w:hanging="360"/>
      </w:pPr>
      <w:rPr>
        <w:rFonts w:hint="default" w:ascii="Symbol" w:hAnsi="Symbol"/>
      </w:rPr>
    </w:lvl>
    <w:lvl w:ilvl="1" w:tplc="175C8AC2">
      <w:start w:val="1"/>
      <w:numFmt w:val="bullet"/>
      <w:lvlText w:val="o"/>
      <w:lvlJc w:val="left"/>
      <w:pPr>
        <w:ind w:left="1440" w:hanging="360"/>
      </w:pPr>
      <w:rPr>
        <w:rFonts w:hint="default" w:ascii="Courier New" w:hAnsi="Courier New"/>
      </w:rPr>
    </w:lvl>
    <w:lvl w:ilvl="2" w:tplc="B38238FC">
      <w:start w:val="1"/>
      <w:numFmt w:val="bullet"/>
      <w:lvlText w:val=""/>
      <w:lvlJc w:val="left"/>
      <w:pPr>
        <w:ind w:left="2160" w:hanging="360"/>
      </w:pPr>
      <w:rPr>
        <w:rFonts w:hint="default" w:ascii="Wingdings" w:hAnsi="Wingdings"/>
      </w:rPr>
    </w:lvl>
    <w:lvl w:ilvl="3" w:tplc="ABF6B04C">
      <w:start w:val="1"/>
      <w:numFmt w:val="bullet"/>
      <w:lvlText w:val=""/>
      <w:lvlJc w:val="left"/>
      <w:pPr>
        <w:ind w:left="2880" w:hanging="360"/>
      </w:pPr>
      <w:rPr>
        <w:rFonts w:hint="default" w:ascii="Symbol" w:hAnsi="Symbol"/>
      </w:rPr>
    </w:lvl>
    <w:lvl w:ilvl="4" w:tplc="0866847C">
      <w:start w:val="1"/>
      <w:numFmt w:val="bullet"/>
      <w:lvlText w:val="o"/>
      <w:lvlJc w:val="left"/>
      <w:pPr>
        <w:ind w:left="3600" w:hanging="360"/>
      </w:pPr>
      <w:rPr>
        <w:rFonts w:hint="default" w:ascii="Courier New" w:hAnsi="Courier New"/>
      </w:rPr>
    </w:lvl>
    <w:lvl w:ilvl="5" w:tplc="25CC460C">
      <w:start w:val="1"/>
      <w:numFmt w:val="bullet"/>
      <w:lvlText w:val=""/>
      <w:lvlJc w:val="left"/>
      <w:pPr>
        <w:ind w:left="4320" w:hanging="360"/>
      </w:pPr>
      <w:rPr>
        <w:rFonts w:hint="default" w:ascii="Wingdings" w:hAnsi="Wingdings"/>
      </w:rPr>
    </w:lvl>
    <w:lvl w:ilvl="6" w:tplc="8B0CDDDA">
      <w:start w:val="1"/>
      <w:numFmt w:val="bullet"/>
      <w:lvlText w:val=""/>
      <w:lvlJc w:val="left"/>
      <w:pPr>
        <w:ind w:left="5040" w:hanging="360"/>
      </w:pPr>
      <w:rPr>
        <w:rFonts w:hint="default" w:ascii="Symbol" w:hAnsi="Symbol"/>
      </w:rPr>
    </w:lvl>
    <w:lvl w:ilvl="7" w:tplc="A4D62774">
      <w:start w:val="1"/>
      <w:numFmt w:val="bullet"/>
      <w:lvlText w:val="o"/>
      <w:lvlJc w:val="left"/>
      <w:pPr>
        <w:ind w:left="5760" w:hanging="360"/>
      </w:pPr>
      <w:rPr>
        <w:rFonts w:hint="default" w:ascii="Courier New" w:hAnsi="Courier New"/>
      </w:rPr>
    </w:lvl>
    <w:lvl w:ilvl="8" w:tplc="13D4EB1C">
      <w:start w:val="1"/>
      <w:numFmt w:val="bullet"/>
      <w:lvlText w:val=""/>
      <w:lvlJc w:val="left"/>
      <w:pPr>
        <w:ind w:left="6480" w:hanging="360"/>
      </w:pPr>
      <w:rPr>
        <w:rFonts w:hint="default" w:ascii="Wingdings" w:hAnsi="Wingdings"/>
      </w:rPr>
    </w:lvl>
  </w:abstractNum>
  <w:abstractNum w:abstractNumId="16" w15:restartNumberingAfterBreak="0">
    <w:nsid w:val="62058A89"/>
    <w:multiLevelType w:val="hybridMultilevel"/>
    <w:tmpl w:val="A432AD18"/>
    <w:lvl w:ilvl="0" w:tplc="23525E54">
      <w:start w:val="1"/>
      <w:numFmt w:val="bullet"/>
      <w:lvlText w:val="·"/>
      <w:lvlJc w:val="left"/>
      <w:pPr>
        <w:ind w:left="720" w:hanging="360"/>
      </w:pPr>
      <w:rPr>
        <w:rFonts w:hint="default" w:ascii="Symbol" w:hAnsi="Symbol"/>
      </w:rPr>
    </w:lvl>
    <w:lvl w:ilvl="1" w:tplc="27AEAB86">
      <w:start w:val="1"/>
      <w:numFmt w:val="bullet"/>
      <w:lvlText w:val="o"/>
      <w:lvlJc w:val="left"/>
      <w:pPr>
        <w:ind w:left="1440" w:hanging="360"/>
      </w:pPr>
      <w:rPr>
        <w:rFonts w:hint="default" w:ascii="Courier New" w:hAnsi="Courier New"/>
      </w:rPr>
    </w:lvl>
    <w:lvl w:ilvl="2" w:tplc="E92CC0D0">
      <w:start w:val="1"/>
      <w:numFmt w:val="bullet"/>
      <w:lvlText w:val=""/>
      <w:lvlJc w:val="left"/>
      <w:pPr>
        <w:ind w:left="2160" w:hanging="360"/>
      </w:pPr>
      <w:rPr>
        <w:rFonts w:hint="default" w:ascii="Wingdings" w:hAnsi="Wingdings"/>
      </w:rPr>
    </w:lvl>
    <w:lvl w:ilvl="3" w:tplc="5DDC406E">
      <w:start w:val="1"/>
      <w:numFmt w:val="bullet"/>
      <w:lvlText w:val=""/>
      <w:lvlJc w:val="left"/>
      <w:pPr>
        <w:ind w:left="2880" w:hanging="360"/>
      </w:pPr>
      <w:rPr>
        <w:rFonts w:hint="default" w:ascii="Symbol" w:hAnsi="Symbol"/>
      </w:rPr>
    </w:lvl>
    <w:lvl w:ilvl="4" w:tplc="25467B82">
      <w:start w:val="1"/>
      <w:numFmt w:val="bullet"/>
      <w:lvlText w:val="o"/>
      <w:lvlJc w:val="left"/>
      <w:pPr>
        <w:ind w:left="3600" w:hanging="360"/>
      </w:pPr>
      <w:rPr>
        <w:rFonts w:hint="default" w:ascii="Courier New" w:hAnsi="Courier New"/>
      </w:rPr>
    </w:lvl>
    <w:lvl w:ilvl="5" w:tplc="AD924F9A">
      <w:start w:val="1"/>
      <w:numFmt w:val="bullet"/>
      <w:lvlText w:val=""/>
      <w:lvlJc w:val="left"/>
      <w:pPr>
        <w:ind w:left="4320" w:hanging="360"/>
      </w:pPr>
      <w:rPr>
        <w:rFonts w:hint="default" w:ascii="Wingdings" w:hAnsi="Wingdings"/>
      </w:rPr>
    </w:lvl>
    <w:lvl w:ilvl="6" w:tplc="2738E078">
      <w:start w:val="1"/>
      <w:numFmt w:val="bullet"/>
      <w:lvlText w:val=""/>
      <w:lvlJc w:val="left"/>
      <w:pPr>
        <w:ind w:left="5040" w:hanging="360"/>
      </w:pPr>
      <w:rPr>
        <w:rFonts w:hint="default" w:ascii="Symbol" w:hAnsi="Symbol"/>
      </w:rPr>
    </w:lvl>
    <w:lvl w:ilvl="7" w:tplc="1E40E200">
      <w:start w:val="1"/>
      <w:numFmt w:val="bullet"/>
      <w:lvlText w:val="o"/>
      <w:lvlJc w:val="left"/>
      <w:pPr>
        <w:ind w:left="5760" w:hanging="360"/>
      </w:pPr>
      <w:rPr>
        <w:rFonts w:hint="default" w:ascii="Courier New" w:hAnsi="Courier New"/>
      </w:rPr>
    </w:lvl>
    <w:lvl w:ilvl="8" w:tplc="D1207838">
      <w:start w:val="1"/>
      <w:numFmt w:val="bullet"/>
      <w:lvlText w:val=""/>
      <w:lvlJc w:val="left"/>
      <w:pPr>
        <w:ind w:left="6480" w:hanging="360"/>
      </w:pPr>
      <w:rPr>
        <w:rFonts w:hint="default" w:ascii="Wingdings" w:hAnsi="Wingdings"/>
      </w:rPr>
    </w:lvl>
  </w:abstractNum>
  <w:abstractNum w:abstractNumId="17" w15:restartNumberingAfterBreak="0">
    <w:nsid w:val="76AF6341"/>
    <w:multiLevelType w:val="multilevel"/>
    <w:tmpl w:val="45124CA0"/>
    <w:lvl w:ilvl="0">
      <w:start w:val="1"/>
      <w:numFmt w:val="bullet"/>
      <w:lvlText w:val=""/>
      <w:lvlJc w:val="left"/>
      <w:pPr>
        <w:tabs>
          <w:tab w:val="num" w:pos="720"/>
        </w:tabs>
        <w:ind w:left="720" w:hanging="360"/>
      </w:pPr>
      <w:rPr>
        <w:rFonts w:hint="default" w:ascii="Yu Mincho Light" w:hAnsi="Yu Mincho Light"/>
        <w:sz w:val="20"/>
      </w:rPr>
    </w:lvl>
    <w:lvl w:ilvl="1">
      <w:start w:val="1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Yu Mincho Light" w:hAnsi="Yu Mincho Light"/>
        <w:sz w:val="20"/>
      </w:rPr>
    </w:lvl>
    <w:lvl w:ilvl="3" w:tentative="1">
      <w:start w:val="1"/>
      <w:numFmt w:val="bullet"/>
      <w:lvlText w:val=""/>
      <w:lvlJc w:val="left"/>
      <w:pPr>
        <w:tabs>
          <w:tab w:val="num" w:pos="2880"/>
        </w:tabs>
        <w:ind w:left="2880" w:hanging="360"/>
      </w:pPr>
      <w:rPr>
        <w:rFonts w:hint="default" w:ascii="Yu Mincho Light" w:hAnsi="Yu Mincho Light"/>
        <w:sz w:val="20"/>
      </w:rPr>
    </w:lvl>
    <w:lvl w:ilvl="4" w:tentative="1">
      <w:start w:val="1"/>
      <w:numFmt w:val="bullet"/>
      <w:lvlText w:val=""/>
      <w:lvlJc w:val="left"/>
      <w:pPr>
        <w:tabs>
          <w:tab w:val="num" w:pos="3600"/>
        </w:tabs>
        <w:ind w:left="3600" w:hanging="360"/>
      </w:pPr>
      <w:rPr>
        <w:rFonts w:hint="default" w:ascii="Yu Mincho Light" w:hAnsi="Yu Mincho Light"/>
        <w:sz w:val="20"/>
      </w:rPr>
    </w:lvl>
    <w:lvl w:ilvl="5" w:tentative="1">
      <w:start w:val="1"/>
      <w:numFmt w:val="bullet"/>
      <w:lvlText w:val=""/>
      <w:lvlJc w:val="left"/>
      <w:pPr>
        <w:tabs>
          <w:tab w:val="num" w:pos="4320"/>
        </w:tabs>
        <w:ind w:left="4320" w:hanging="360"/>
      </w:pPr>
      <w:rPr>
        <w:rFonts w:hint="default" w:ascii="Yu Mincho Light" w:hAnsi="Yu Mincho Light"/>
        <w:sz w:val="20"/>
      </w:rPr>
    </w:lvl>
    <w:lvl w:ilvl="6" w:tentative="1">
      <w:start w:val="1"/>
      <w:numFmt w:val="bullet"/>
      <w:lvlText w:val=""/>
      <w:lvlJc w:val="left"/>
      <w:pPr>
        <w:tabs>
          <w:tab w:val="num" w:pos="5040"/>
        </w:tabs>
        <w:ind w:left="5040" w:hanging="360"/>
      </w:pPr>
      <w:rPr>
        <w:rFonts w:hint="default" w:ascii="Yu Mincho Light" w:hAnsi="Yu Mincho Light"/>
        <w:sz w:val="20"/>
      </w:rPr>
    </w:lvl>
    <w:lvl w:ilvl="7" w:tentative="1">
      <w:start w:val="1"/>
      <w:numFmt w:val="bullet"/>
      <w:lvlText w:val=""/>
      <w:lvlJc w:val="left"/>
      <w:pPr>
        <w:tabs>
          <w:tab w:val="num" w:pos="5760"/>
        </w:tabs>
        <w:ind w:left="5760" w:hanging="360"/>
      </w:pPr>
      <w:rPr>
        <w:rFonts w:hint="default" w:ascii="Yu Mincho Light" w:hAnsi="Yu Mincho Light"/>
        <w:sz w:val="20"/>
      </w:rPr>
    </w:lvl>
    <w:lvl w:ilvl="8" w:tentative="1">
      <w:start w:val="1"/>
      <w:numFmt w:val="bullet"/>
      <w:lvlText w:val=""/>
      <w:lvlJc w:val="left"/>
      <w:pPr>
        <w:tabs>
          <w:tab w:val="num" w:pos="6480"/>
        </w:tabs>
        <w:ind w:left="6480" w:hanging="360"/>
      </w:pPr>
      <w:rPr>
        <w:rFonts w:hint="default" w:ascii="Yu Mincho Light" w:hAnsi="Yu Mincho Light"/>
        <w:sz w:val="20"/>
      </w:rPr>
    </w:lvl>
  </w:abstractNum>
  <w:abstractNum w:abstractNumId="18" w15:restartNumberingAfterBreak="0">
    <w:nsid w:val="7E7A53FA"/>
    <w:multiLevelType w:val="hybridMultilevel"/>
    <w:tmpl w:val="B8D8E5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2">
    <w:abstractNumId w:val="19"/>
  </w:num>
  <w:num w:numId="1" w16cid:durableId="1532498184">
    <w:abstractNumId w:val="16"/>
  </w:num>
  <w:num w:numId="2" w16cid:durableId="746656001">
    <w:abstractNumId w:val="3"/>
  </w:num>
  <w:num w:numId="3" w16cid:durableId="983579514">
    <w:abstractNumId w:val="5"/>
  </w:num>
  <w:num w:numId="4" w16cid:durableId="1306008144">
    <w:abstractNumId w:val="15"/>
  </w:num>
  <w:num w:numId="5" w16cid:durableId="1159350987">
    <w:abstractNumId w:val="10"/>
  </w:num>
  <w:num w:numId="6" w16cid:durableId="811405249">
    <w:abstractNumId w:val="0"/>
  </w:num>
  <w:num w:numId="7" w16cid:durableId="76367282">
    <w:abstractNumId w:val="6"/>
  </w:num>
  <w:num w:numId="8" w16cid:durableId="701125881">
    <w:abstractNumId w:val="6"/>
    <w:lvlOverride w:ilvl="0">
      <w:lvl w:ilvl="0">
        <w:numFmt w:val="decimal"/>
        <w:lvlText w:val=""/>
        <w:lvlJc w:val="left"/>
      </w:lvl>
    </w:lvlOverride>
    <w:lvlOverride w:ilvl="1">
      <w:lvl w:ilvl="1">
        <w:numFmt w:val="bullet"/>
        <w:lvlText w:val=""/>
        <w:lvlJc w:val="left"/>
        <w:pPr>
          <w:tabs>
            <w:tab w:val="num" w:pos="1440"/>
          </w:tabs>
          <w:ind w:left="1440" w:hanging="360"/>
        </w:pPr>
        <w:rPr>
          <w:rFonts w:hint="default" w:ascii="Symbol" w:hAnsi="Symbol"/>
          <w:sz w:val="20"/>
        </w:rPr>
      </w:lvl>
    </w:lvlOverride>
  </w:num>
  <w:num w:numId="9" w16cid:durableId="491794006">
    <w:abstractNumId w:val="12"/>
  </w:num>
  <w:num w:numId="10" w16cid:durableId="1313411429">
    <w:abstractNumId w:val="4"/>
  </w:num>
  <w:num w:numId="11" w16cid:durableId="1149251598">
    <w:abstractNumId w:val="14"/>
  </w:num>
  <w:num w:numId="12" w16cid:durableId="698972112">
    <w:abstractNumId w:val="17"/>
  </w:num>
  <w:num w:numId="13" w16cid:durableId="215627845">
    <w:abstractNumId w:val="9"/>
  </w:num>
  <w:num w:numId="14" w16cid:durableId="640155851">
    <w:abstractNumId w:val="18"/>
  </w:num>
  <w:num w:numId="15" w16cid:durableId="1210188598">
    <w:abstractNumId w:val="2"/>
  </w:num>
  <w:num w:numId="16" w16cid:durableId="231041422">
    <w:abstractNumId w:val="1"/>
  </w:num>
  <w:num w:numId="17" w16cid:durableId="400295427">
    <w:abstractNumId w:val="8"/>
  </w:num>
  <w:num w:numId="18" w16cid:durableId="368532941">
    <w:abstractNumId w:val="7"/>
  </w:num>
  <w:num w:numId="19" w16cid:durableId="1208954791">
    <w:abstractNumId w:val="11"/>
  </w:num>
  <w:num w:numId="20" w16cid:durableId="1058283679">
    <w:abstractNumId w:val="6"/>
    <w:lvlOverride w:ilvl="0">
      <w:lvl w:ilvl="0">
        <w:numFmt w:val="decimal"/>
        <w:lvlText w:val=""/>
        <w:lvlJc w:val="left"/>
      </w:lvl>
    </w:lvlOverride>
    <w:lvlOverride w:ilvl="1">
      <w:lvl w:ilvl="1">
        <w:numFmt w:val="bullet"/>
        <w:lvlText w:val=""/>
        <w:lvlJc w:val="left"/>
        <w:pPr>
          <w:tabs>
            <w:tab w:val="num" w:pos="1440"/>
          </w:tabs>
          <w:ind w:left="1440" w:hanging="360"/>
        </w:pPr>
        <w:rPr>
          <w:rFonts w:hint="default" w:ascii="Symbol" w:hAnsi="Symbol"/>
          <w:sz w:val="20"/>
        </w:rPr>
      </w:lvl>
    </w:lvlOverride>
  </w:num>
  <w:num w:numId="21" w16cid:durableId="7809531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B4B"/>
    <w:rsid w:val="00000B1F"/>
    <w:rsid w:val="000011B0"/>
    <w:rsid w:val="000013CD"/>
    <w:rsid w:val="00001C72"/>
    <w:rsid w:val="000104F6"/>
    <w:rsid w:val="000126D9"/>
    <w:rsid w:val="00020986"/>
    <w:rsid w:val="000352FA"/>
    <w:rsid w:val="00045824"/>
    <w:rsid w:val="000504DA"/>
    <w:rsid w:val="00050C15"/>
    <w:rsid w:val="00052529"/>
    <w:rsid w:val="00052FF9"/>
    <w:rsid w:val="000531EA"/>
    <w:rsid w:val="000572AF"/>
    <w:rsid w:val="00057305"/>
    <w:rsid w:val="000600B9"/>
    <w:rsid w:val="00062C97"/>
    <w:rsid w:val="00062DE7"/>
    <w:rsid w:val="00075796"/>
    <w:rsid w:val="000817C4"/>
    <w:rsid w:val="00081BB1"/>
    <w:rsid w:val="00082013"/>
    <w:rsid w:val="0008222A"/>
    <w:rsid w:val="0008557A"/>
    <w:rsid w:val="00085C1E"/>
    <w:rsid w:val="000A1005"/>
    <w:rsid w:val="000A3ECC"/>
    <w:rsid w:val="000A592E"/>
    <w:rsid w:val="000B033D"/>
    <w:rsid w:val="000B3586"/>
    <w:rsid w:val="000B5C71"/>
    <w:rsid w:val="000B7F2C"/>
    <w:rsid w:val="000C353C"/>
    <w:rsid w:val="000C7231"/>
    <w:rsid w:val="000D0687"/>
    <w:rsid w:val="000D252F"/>
    <w:rsid w:val="000D566D"/>
    <w:rsid w:val="000D783D"/>
    <w:rsid w:val="000E205A"/>
    <w:rsid w:val="000E6A59"/>
    <w:rsid w:val="000E6D94"/>
    <w:rsid w:val="000E7098"/>
    <w:rsid w:val="000E7C7F"/>
    <w:rsid w:val="000F2698"/>
    <w:rsid w:val="000F2BB3"/>
    <w:rsid w:val="000F3618"/>
    <w:rsid w:val="000F38CE"/>
    <w:rsid w:val="00101260"/>
    <w:rsid w:val="00102549"/>
    <w:rsid w:val="00105398"/>
    <w:rsid w:val="001068BD"/>
    <w:rsid w:val="00111D53"/>
    <w:rsid w:val="001121CB"/>
    <w:rsid w:val="00112AFC"/>
    <w:rsid w:val="00115915"/>
    <w:rsid w:val="00116CA3"/>
    <w:rsid w:val="00125D39"/>
    <w:rsid w:val="0012695E"/>
    <w:rsid w:val="0012790D"/>
    <w:rsid w:val="00130343"/>
    <w:rsid w:val="001317D3"/>
    <w:rsid w:val="001318F5"/>
    <w:rsid w:val="00136D8F"/>
    <w:rsid w:val="00141EFA"/>
    <w:rsid w:val="00145F35"/>
    <w:rsid w:val="00151525"/>
    <w:rsid w:val="0015487C"/>
    <w:rsid w:val="0015524F"/>
    <w:rsid w:val="0015798D"/>
    <w:rsid w:val="00157CF6"/>
    <w:rsid w:val="00161EDB"/>
    <w:rsid w:val="0016373B"/>
    <w:rsid w:val="00167E43"/>
    <w:rsid w:val="001712AD"/>
    <w:rsid w:val="0017438F"/>
    <w:rsid w:val="00175C97"/>
    <w:rsid w:val="00176238"/>
    <w:rsid w:val="0017724B"/>
    <w:rsid w:val="0018116E"/>
    <w:rsid w:val="00181E37"/>
    <w:rsid w:val="00187EF4"/>
    <w:rsid w:val="00190352"/>
    <w:rsid w:val="00190CC6"/>
    <w:rsid w:val="00191122"/>
    <w:rsid w:val="00192032"/>
    <w:rsid w:val="00192D29"/>
    <w:rsid w:val="00192D37"/>
    <w:rsid w:val="00192E21"/>
    <w:rsid w:val="00194BA4"/>
    <w:rsid w:val="001965DF"/>
    <w:rsid w:val="001976BB"/>
    <w:rsid w:val="001A17FD"/>
    <w:rsid w:val="001A5264"/>
    <w:rsid w:val="001B7BDA"/>
    <w:rsid w:val="001C0E20"/>
    <w:rsid w:val="001C2C48"/>
    <w:rsid w:val="001C7E45"/>
    <w:rsid w:val="001D1F5A"/>
    <w:rsid w:val="001D4B47"/>
    <w:rsid w:val="001E4D92"/>
    <w:rsid w:val="001E4E51"/>
    <w:rsid w:val="001E66F7"/>
    <w:rsid w:val="001E749D"/>
    <w:rsid w:val="001F1E64"/>
    <w:rsid w:val="001F2B8E"/>
    <w:rsid w:val="001F3925"/>
    <w:rsid w:val="001F4CC2"/>
    <w:rsid w:val="00207193"/>
    <w:rsid w:val="00211F40"/>
    <w:rsid w:val="00212C3C"/>
    <w:rsid w:val="00215230"/>
    <w:rsid w:val="00217240"/>
    <w:rsid w:val="002213F1"/>
    <w:rsid w:val="00221D35"/>
    <w:rsid w:val="00221F20"/>
    <w:rsid w:val="00222382"/>
    <w:rsid w:val="00222FC2"/>
    <w:rsid w:val="0022503D"/>
    <w:rsid w:val="00226279"/>
    <w:rsid w:val="002330DE"/>
    <w:rsid w:val="00242208"/>
    <w:rsid w:val="00242B97"/>
    <w:rsid w:val="0024478E"/>
    <w:rsid w:val="00245CC7"/>
    <w:rsid w:val="00246531"/>
    <w:rsid w:val="00247C88"/>
    <w:rsid w:val="00251B11"/>
    <w:rsid w:val="002528BB"/>
    <w:rsid w:val="002579E9"/>
    <w:rsid w:val="00262A6C"/>
    <w:rsid w:val="0026338B"/>
    <w:rsid w:val="00263BC0"/>
    <w:rsid w:val="00266C24"/>
    <w:rsid w:val="002710C5"/>
    <w:rsid w:val="0027199F"/>
    <w:rsid w:val="00273AC8"/>
    <w:rsid w:val="002749B2"/>
    <w:rsid w:val="00275EF6"/>
    <w:rsid w:val="00280186"/>
    <w:rsid w:val="00280358"/>
    <w:rsid w:val="00283683"/>
    <w:rsid w:val="0028389E"/>
    <w:rsid w:val="00283AC7"/>
    <w:rsid w:val="00292654"/>
    <w:rsid w:val="002960F3"/>
    <w:rsid w:val="002A0148"/>
    <w:rsid w:val="002A1C2F"/>
    <w:rsid w:val="002A2655"/>
    <w:rsid w:val="002A44E9"/>
    <w:rsid w:val="002A46DD"/>
    <w:rsid w:val="002A6122"/>
    <w:rsid w:val="002B035D"/>
    <w:rsid w:val="002B0A1A"/>
    <w:rsid w:val="002B3EF6"/>
    <w:rsid w:val="002B65E7"/>
    <w:rsid w:val="002B79BC"/>
    <w:rsid w:val="002C2D1A"/>
    <w:rsid w:val="002C4D86"/>
    <w:rsid w:val="002D06EF"/>
    <w:rsid w:val="002D094D"/>
    <w:rsid w:val="002D4AEA"/>
    <w:rsid w:val="002D597E"/>
    <w:rsid w:val="002D77DB"/>
    <w:rsid w:val="002E7791"/>
    <w:rsid w:val="002F4B28"/>
    <w:rsid w:val="002F5536"/>
    <w:rsid w:val="002F710F"/>
    <w:rsid w:val="00301A46"/>
    <w:rsid w:val="00301B09"/>
    <w:rsid w:val="00301FAA"/>
    <w:rsid w:val="003023A4"/>
    <w:rsid w:val="003046EB"/>
    <w:rsid w:val="00304869"/>
    <w:rsid w:val="00304A82"/>
    <w:rsid w:val="00305BBB"/>
    <w:rsid w:val="00311248"/>
    <w:rsid w:val="00312C93"/>
    <w:rsid w:val="00312D20"/>
    <w:rsid w:val="003130CD"/>
    <w:rsid w:val="00313D28"/>
    <w:rsid w:val="00320A0E"/>
    <w:rsid w:val="003228BD"/>
    <w:rsid w:val="00324D92"/>
    <w:rsid w:val="003277A4"/>
    <w:rsid w:val="00330105"/>
    <w:rsid w:val="0033351B"/>
    <w:rsid w:val="003343E4"/>
    <w:rsid w:val="00336047"/>
    <w:rsid w:val="003364FA"/>
    <w:rsid w:val="00336818"/>
    <w:rsid w:val="00336871"/>
    <w:rsid w:val="00336D41"/>
    <w:rsid w:val="003423AC"/>
    <w:rsid w:val="003459E8"/>
    <w:rsid w:val="00355A0F"/>
    <w:rsid w:val="00361870"/>
    <w:rsid w:val="00366B4A"/>
    <w:rsid w:val="00371E5C"/>
    <w:rsid w:val="0037418B"/>
    <w:rsid w:val="00374EE4"/>
    <w:rsid w:val="003752CE"/>
    <w:rsid w:val="00380CB3"/>
    <w:rsid w:val="00383013"/>
    <w:rsid w:val="0038598A"/>
    <w:rsid w:val="0039604C"/>
    <w:rsid w:val="003961CD"/>
    <w:rsid w:val="00397BD2"/>
    <w:rsid w:val="003A0646"/>
    <w:rsid w:val="003A258B"/>
    <w:rsid w:val="003A293A"/>
    <w:rsid w:val="003A31D8"/>
    <w:rsid w:val="003A37C3"/>
    <w:rsid w:val="003A48B8"/>
    <w:rsid w:val="003B1BE1"/>
    <w:rsid w:val="003B2278"/>
    <w:rsid w:val="003B2633"/>
    <w:rsid w:val="003C1625"/>
    <w:rsid w:val="003C2242"/>
    <w:rsid w:val="003C4EFB"/>
    <w:rsid w:val="003D19D6"/>
    <w:rsid w:val="003D1C8C"/>
    <w:rsid w:val="003D753E"/>
    <w:rsid w:val="003E12C1"/>
    <w:rsid w:val="003E20EC"/>
    <w:rsid w:val="003E3FC9"/>
    <w:rsid w:val="003E62D2"/>
    <w:rsid w:val="003E6F9A"/>
    <w:rsid w:val="003E7701"/>
    <w:rsid w:val="003F08DB"/>
    <w:rsid w:val="003F181F"/>
    <w:rsid w:val="003F385C"/>
    <w:rsid w:val="003F7AEE"/>
    <w:rsid w:val="00404951"/>
    <w:rsid w:val="00405CED"/>
    <w:rsid w:val="00406FC9"/>
    <w:rsid w:val="00410EDE"/>
    <w:rsid w:val="0041359F"/>
    <w:rsid w:val="00421D2E"/>
    <w:rsid w:val="00421FD6"/>
    <w:rsid w:val="004277DA"/>
    <w:rsid w:val="0043000B"/>
    <w:rsid w:val="00431FBC"/>
    <w:rsid w:val="004321D2"/>
    <w:rsid w:val="0043521B"/>
    <w:rsid w:val="004354B3"/>
    <w:rsid w:val="00437059"/>
    <w:rsid w:val="0044020F"/>
    <w:rsid w:val="00443D00"/>
    <w:rsid w:val="00444CF6"/>
    <w:rsid w:val="0045082F"/>
    <w:rsid w:val="00451AFF"/>
    <w:rsid w:val="00453078"/>
    <w:rsid w:val="00456603"/>
    <w:rsid w:val="004605B0"/>
    <w:rsid w:val="004622CE"/>
    <w:rsid w:val="00462528"/>
    <w:rsid w:val="00462A4C"/>
    <w:rsid w:val="00464F44"/>
    <w:rsid w:val="00465422"/>
    <w:rsid w:val="00470AA3"/>
    <w:rsid w:val="00474BA8"/>
    <w:rsid w:val="004769E7"/>
    <w:rsid w:val="0048088E"/>
    <w:rsid w:val="00482373"/>
    <w:rsid w:val="00482A31"/>
    <w:rsid w:val="00482B46"/>
    <w:rsid w:val="004851EA"/>
    <w:rsid w:val="00490413"/>
    <w:rsid w:val="00490E5A"/>
    <w:rsid w:val="00492B4E"/>
    <w:rsid w:val="00495327"/>
    <w:rsid w:val="004A4C38"/>
    <w:rsid w:val="004A503E"/>
    <w:rsid w:val="004A61BC"/>
    <w:rsid w:val="004B301C"/>
    <w:rsid w:val="004B33D4"/>
    <w:rsid w:val="004B40F1"/>
    <w:rsid w:val="004B5F47"/>
    <w:rsid w:val="004B61A9"/>
    <w:rsid w:val="004B6512"/>
    <w:rsid w:val="004C0B07"/>
    <w:rsid w:val="004C3226"/>
    <w:rsid w:val="004C3FF1"/>
    <w:rsid w:val="004D21DF"/>
    <w:rsid w:val="004D4927"/>
    <w:rsid w:val="004E4160"/>
    <w:rsid w:val="004E4983"/>
    <w:rsid w:val="004E5C1E"/>
    <w:rsid w:val="004F2570"/>
    <w:rsid w:val="004F41DC"/>
    <w:rsid w:val="004F5B58"/>
    <w:rsid w:val="004F625F"/>
    <w:rsid w:val="004F6501"/>
    <w:rsid w:val="00500115"/>
    <w:rsid w:val="00501935"/>
    <w:rsid w:val="0050399C"/>
    <w:rsid w:val="005067F4"/>
    <w:rsid w:val="00507300"/>
    <w:rsid w:val="00507AEC"/>
    <w:rsid w:val="00512503"/>
    <w:rsid w:val="0051263C"/>
    <w:rsid w:val="005150FD"/>
    <w:rsid w:val="005244AB"/>
    <w:rsid w:val="005256A0"/>
    <w:rsid w:val="005262D6"/>
    <w:rsid w:val="00531474"/>
    <w:rsid w:val="005331D4"/>
    <w:rsid w:val="0053494D"/>
    <w:rsid w:val="00535D4E"/>
    <w:rsid w:val="00553570"/>
    <w:rsid w:val="00554AB5"/>
    <w:rsid w:val="005558AD"/>
    <w:rsid w:val="00556760"/>
    <w:rsid w:val="00557DDB"/>
    <w:rsid w:val="005607A3"/>
    <w:rsid w:val="00560941"/>
    <w:rsid w:val="005631F4"/>
    <w:rsid w:val="00565A3B"/>
    <w:rsid w:val="00566A0B"/>
    <w:rsid w:val="0056742D"/>
    <w:rsid w:val="0057053E"/>
    <w:rsid w:val="005736FB"/>
    <w:rsid w:val="00575777"/>
    <w:rsid w:val="00576F3A"/>
    <w:rsid w:val="005853D6"/>
    <w:rsid w:val="00591F38"/>
    <w:rsid w:val="00592D4D"/>
    <w:rsid w:val="00595C8E"/>
    <w:rsid w:val="005974CB"/>
    <w:rsid w:val="005A11DB"/>
    <w:rsid w:val="005A2A27"/>
    <w:rsid w:val="005A3286"/>
    <w:rsid w:val="005A3EB4"/>
    <w:rsid w:val="005A53FB"/>
    <w:rsid w:val="005A54AA"/>
    <w:rsid w:val="005A7664"/>
    <w:rsid w:val="005B4198"/>
    <w:rsid w:val="005B4E84"/>
    <w:rsid w:val="005C1F0C"/>
    <w:rsid w:val="005C57BD"/>
    <w:rsid w:val="005C7566"/>
    <w:rsid w:val="005D1FBA"/>
    <w:rsid w:val="005D21FB"/>
    <w:rsid w:val="005D6D6C"/>
    <w:rsid w:val="005E1E20"/>
    <w:rsid w:val="005E2BE1"/>
    <w:rsid w:val="005E3052"/>
    <w:rsid w:val="005E4889"/>
    <w:rsid w:val="005F03A5"/>
    <w:rsid w:val="005F0567"/>
    <w:rsid w:val="005F46F1"/>
    <w:rsid w:val="005F7617"/>
    <w:rsid w:val="0060079C"/>
    <w:rsid w:val="00601CFA"/>
    <w:rsid w:val="00605DC0"/>
    <w:rsid w:val="00612624"/>
    <w:rsid w:val="00613FFF"/>
    <w:rsid w:val="00617098"/>
    <w:rsid w:val="00617C3D"/>
    <w:rsid w:val="006217C7"/>
    <w:rsid w:val="006243CB"/>
    <w:rsid w:val="00631F5E"/>
    <w:rsid w:val="00632A6A"/>
    <w:rsid w:val="00633564"/>
    <w:rsid w:val="00633ED1"/>
    <w:rsid w:val="0063711A"/>
    <w:rsid w:val="006443CA"/>
    <w:rsid w:val="00644515"/>
    <w:rsid w:val="006452C2"/>
    <w:rsid w:val="00645CAE"/>
    <w:rsid w:val="00650323"/>
    <w:rsid w:val="0065225B"/>
    <w:rsid w:val="00654D37"/>
    <w:rsid w:val="00660611"/>
    <w:rsid w:val="00661E2D"/>
    <w:rsid w:val="00666AC2"/>
    <w:rsid w:val="006701F3"/>
    <w:rsid w:val="0067427F"/>
    <w:rsid w:val="00674F30"/>
    <w:rsid w:val="00676C13"/>
    <w:rsid w:val="00677039"/>
    <w:rsid w:val="00682A25"/>
    <w:rsid w:val="006837C9"/>
    <w:rsid w:val="006943D1"/>
    <w:rsid w:val="00694450"/>
    <w:rsid w:val="00697351"/>
    <w:rsid w:val="006A17EE"/>
    <w:rsid w:val="006A3350"/>
    <w:rsid w:val="006A4C7B"/>
    <w:rsid w:val="006B13DD"/>
    <w:rsid w:val="006B600D"/>
    <w:rsid w:val="006C2E3F"/>
    <w:rsid w:val="006C462B"/>
    <w:rsid w:val="006C4C18"/>
    <w:rsid w:val="006C59A6"/>
    <w:rsid w:val="006C7300"/>
    <w:rsid w:val="006C7491"/>
    <w:rsid w:val="006C78C7"/>
    <w:rsid w:val="006D0DD7"/>
    <w:rsid w:val="006D450F"/>
    <w:rsid w:val="006D5550"/>
    <w:rsid w:val="006D61A1"/>
    <w:rsid w:val="006D6732"/>
    <w:rsid w:val="006E2168"/>
    <w:rsid w:val="006E7569"/>
    <w:rsid w:val="006F1352"/>
    <w:rsid w:val="006F39D2"/>
    <w:rsid w:val="006F4F64"/>
    <w:rsid w:val="0070094E"/>
    <w:rsid w:val="00701280"/>
    <w:rsid w:val="00703C25"/>
    <w:rsid w:val="00704B2C"/>
    <w:rsid w:val="0070622C"/>
    <w:rsid w:val="00706AA7"/>
    <w:rsid w:val="00715C4F"/>
    <w:rsid w:val="00720028"/>
    <w:rsid w:val="00720725"/>
    <w:rsid w:val="007213DA"/>
    <w:rsid w:val="00721F32"/>
    <w:rsid w:val="0072331D"/>
    <w:rsid w:val="00724017"/>
    <w:rsid w:val="00725F28"/>
    <w:rsid w:val="007309AE"/>
    <w:rsid w:val="00734273"/>
    <w:rsid w:val="0073491D"/>
    <w:rsid w:val="007351F3"/>
    <w:rsid w:val="007360AD"/>
    <w:rsid w:val="007369E6"/>
    <w:rsid w:val="0074148C"/>
    <w:rsid w:val="00743DA9"/>
    <w:rsid w:val="00751370"/>
    <w:rsid w:val="007529AA"/>
    <w:rsid w:val="00757C44"/>
    <w:rsid w:val="00763D8B"/>
    <w:rsid w:val="00764776"/>
    <w:rsid w:val="00765398"/>
    <w:rsid w:val="007711B4"/>
    <w:rsid w:val="00774E8B"/>
    <w:rsid w:val="00776241"/>
    <w:rsid w:val="007763A1"/>
    <w:rsid w:val="0077789A"/>
    <w:rsid w:val="00780BF1"/>
    <w:rsid w:val="00780ED0"/>
    <w:rsid w:val="007811B4"/>
    <w:rsid w:val="00781442"/>
    <w:rsid w:val="00781491"/>
    <w:rsid w:val="00781E69"/>
    <w:rsid w:val="00782F1A"/>
    <w:rsid w:val="00783958"/>
    <w:rsid w:val="007851E9"/>
    <w:rsid w:val="00794E75"/>
    <w:rsid w:val="007A281E"/>
    <w:rsid w:val="007A3B3F"/>
    <w:rsid w:val="007A5ABE"/>
    <w:rsid w:val="007B0D9A"/>
    <w:rsid w:val="007B342C"/>
    <w:rsid w:val="007B3733"/>
    <w:rsid w:val="007B713F"/>
    <w:rsid w:val="007C01CE"/>
    <w:rsid w:val="007C3DCB"/>
    <w:rsid w:val="007D08C2"/>
    <w:rsid w:val="007D3334"/>
    <w:rsid w:val="007D44A3"/>
    <w:rsid w:val="007D5FA2"/>
    <w:rsid w:val="007E1507"/>
    <w:rsid w:val="007E29FF"/>
    <w:rsid w:val="007E2D5D"/>
    <w:rsid w:val="007E64EF"/>
    <w:rsid w:val="007F0725"/>
    <w:rsid w:val="007F2BE7"/>
    <w:rsid w:val="007F4ED7"/>
    <w:rsid w:val="007F74A2"/>
    <w:rsid w:val="008000B5"/>
    <w:rsid w:val="0080217C"/>
    <w:rsid w:val="008078F0"/>
    <w:rsid w:val="00810319"/>
    <w:rsid w:val="008116C4"/>
    <w:rsid w:val="008145B1"/>
    <w:rsid w:val="00822BFB"/>
    <w:rsid w:val="0082457F"/>
    <w:rsid w:val="00825324"/>
    <w:rsid w:val="0082607C"/>
    <w:rsid w:val="008309FD"/>
    <w:rsid w:val="00831056"/>
    <w:rsid w:val="00831894"/>
    <w:rsid w:val="00833674"/>
    <w:rsid w:val="00833F83"/>
    <w:rsid w:val="008430CD"/>
    <w:rsid w:val="008452B2"/>
    <w:rsid w:val="00850DC6"/>
    <w:rsid w:val="008515E6"/>
    <w:rsid w:val="008517CB"/>
    <w:rsid w:val="00851AB8"/>
    <w:rsid w:val="00851BA7"/>
    <w:rsid w:val="00860474"/>
    <w:rsid w:val="008608A2"/>
    <w:rsid w:val="00863BE3"/>
    <w:rsid w:val="0086580A"/>
    <w:rsid w:val="00866075"/>
    <w:rsid w:val="008714C9"/>
    <w:rsid w:val="008745CB"/>
    <w:rsid w:val="00875C44"/>
    <w:rsid w:val="0087714D"/>
    <w:rsid w:val="008802FD"/>
    <w:rsid w:val="00880BA9"/>
    <w:rsid w:val="00883E8A"/>
    <w:rsid w:val="0088592F"/>
    <w:rsid w:val="00885A58"/>
    <w:rsid w:val="00885EC0"/>
    <w:rsid w:val="008868BD"/>
    <w:rsid w:val="0088776D"/>
    <w:rsid w:val="00887E53"/>
    <w:rsid w:val="0089129D"/>
    <w:rsid w:val="008A24F3"/>
    <w:rsid w:val="008A616B"/>
    <w:rsid w:val="008A688C"/>
    <w:rsid w:val="008A7659"/>
    <w:rsid w:val="008B1A11"/>
    <w:rsid w:val="008B5159"/>
    <w:rsid w:val="008B5A98"/>
    <w:rsid w:val="008B7812"/>
    <w:rsid w:val="008C097F"/>
    <w:rsid w:val="008C0D3F"/>
    <w:rsid w:val="008C19E3"/>
    <w:rsid w:val="008C3D1D"/>
    <w:rsid w:val="008C3EFB"/>
    <w:rsid w:val="008C55BF"/>
    <w:rsid w:val="008D0ADA"/>
    <w:rsid w:val="008D1A2D"/>
    <w:rsid w:val="008D23C4"/>
    <w:rsid w:val="008D24F3"/>
    <w:rsid w:val="008D3B7D"/>
    <w:rsid w:val="008D5382"/>
    <w:rsid w:val="008E2A9E"/>
    <w:rsid w:val="008E6196"/>
    <w:rsid w:val="008F0748"/>
    <w:rsid w:val="008F3BBB"/>
    <w:rsid w:val="008F3BFD"/>
    <w:rsid w:val="008F3FD5"/>
    <w:rsid w:val="008F5DB1"/>
    <w:rsid w:val="0090079C"/>
    <w:rsid w:val="0090173F"/>
    <w:rsid w:val="0090393B"/>
    <w:rsid w:val="0090679E"/>
    <w:rsid w:val="00911821"/>
    <w:rsid w:val="00916375"/>
    <w:rsid w:val="009168B7"/>
    <w:rsid w:val="00917BE2"/>
    <w:rsid w:val="00920825"/>
    <w:rsid w:val="0092086A"/>
    <w:rsid w:val="00922CC5"/>
    <w:rsid w:val="00924B4B"/>
    <w:rsid w:val="00924CDC"/>
    <w:rsid w:val="00924F78"/>
    <w:rsid w:val="00925E0A"/>
    <w:rsid w:val="00926473"/>
    <w:rsid w:val="009264B4"/>
    <w:rsid w:val="009264BF"/>
    <w:rsid w:val="009306AF"/>
    <w:rsid w:val="00930B5D"/>
    <w:rsid w:val="00942613"/>
    <w:rsid w:val="00942F63"/>
    <w:rsid w:val="00952130"/>
    <w:rsid w:val="00952C62"/>
    <w:rsid w:val="00952F98"/>
    <w:rsid w:val="00954161"/>
    <w:rsid w:val="00955DC7"/>
    <w:rsid w:val="00961694"/>
    <w:rsid w:val="00963EC8"/>
    <w:rsid w:val="009655A8"/>
    <w:rsid w:val="0096708D"/>
    <w:rsid w:val="00970414"/>
    <w:rsid w:val="009708AE"/>
    <w:rsid w:val="0097212C"/>
    <w:rsid w:val="009728D4"/>
    <w:rsid w:val="00980DD7"/>
    <w:rsid w:val="0098370E"/>
    <w:rsid w:val="009868CE"/>
    <w:rsid w:val="00990D1D"/>
    <w:rsid w:val="00993016"/>
    <w:rsid w:val="009A557A"/>
    <w:rsid w:val="009A6039"/>
    <w:rsid w:val="009A6980"/>
    <w:rsid w:val="009B18DC"/>
    <w:rsid w:val="009B316F"/>
    <w:rsid w:val="009C0C1C"/>
    <w:rsid w:val="009C24C8"/>
    <w:rsid w:val="009C4A89"/>
    <w:rsid w:val="009D248E"/>
    <w:rsid w:val="009D2580"/>
    <w:rsid w:val="009D2B89"/>
    <w:rsid w:val="009F24C4"/>
    <w:rsid w:val="009F324F"/>
    <w:rsid w:val="009F7482"/>
    <w:rsid w:val="00A006FC"/>
    <w:rsid w:val="00A029FA"/>
    <w:rsid w:val="00A15A82"/>
    <w:rsid w:val="00A17C4A"/>
    <w:rsid w:val="00A210AF"/>
    <w:rsid w:val="00A2248A"/>
    <w:rsid w:val="00A2278A"/>
    <w:rsid w:val="00A241E7"/>
    <w:rsid w:val="00A324D3"/>
    <w:rsid w:val="00A4507E"/>
    <w:rsid w:val="00A470C0"/>
    <w:rsid w:val="00A5159F"/>
    <w:rsid w:val="00A52A45"/>
    <w:rsid w:val="00A53655"/>
    <w:rsid w:val="00A53CD3"/>
    <w:rsid w:val="00A54157"/>
    <w:rsid w:val="00A5539E"/>
    <w:rsid w:val="00A55AA8"/>
    <w:rsid w:val="00A56010"/>
    <w:rsid w:val="00A569F1"/>
    <w:rsid w:val="00A60260"/>
    <w:rsid w:val="00A60724"/>
    <w:rsid w:val="00A63AEC"/>
    <w:rsid w:val="00A702AB"/>
    <w:rsid w:val="00A75316"/>
    <w:rsid w:val="00A758E0"/>
    <w:rsid w:val="00A8296D"/>
    <w:rsid w:val="00A834CD"/>
    <w:rsid w:val="00A83F5E"/>
    <w:rsid w:val="00A840C8"/>
    <w:rsid w:val="00A841A3"/>
    <w:rsid w:val="00A87FA2"/>
    <w:rsid w:val="00A92361"/>
    <w:rsid w:val="00A92F54"/>
    <w:rsid w:val="00A95105"/>
    <w:rsid w:val="00A95407"/>
    <w:rsid w:val="00A97184"/>
    <w:rsid w:val="00AA2A51"/>
    <w:rsid w:val="00AA2EE3"/>
    <w:rsid w:val="00AA7A07"/>
    <w:rsid w:val="00AB6F53"/>
    <w:rsid w:val="00AB7165"/>
    <w:rsid w:val="00AB7C33"/>
    <w:rsid w:val="00AC3939"/>
    <w:rsid w:val="00AD7525"/>
    <w:rsid w:val="00AD79CF"/>
    <w:rsid w:val="00AE248E"/>
    <w:rsid w:val="00AE49DC"/>
    <w:rsid w:val="00AE4E53"/>
    <w:rsid w:val="00AE5A65"/>
    <w:rsid w:val="00AE649E"/>
    <w:rsid w:val="00AE6C26"/>
    <w:rsid w:val="00AF0582"/>
    <w:rsid w:val="00AF311F"/>
    <w:rsid w:val="00AF45B5"/>
    <w:rsid w:val="00AF70BD"/>
    <w:rsid w:val="00B020E0"/>
    <w:rsid w:val="00B04541"/>
    <w:rsid w:val="00B04BE4"/>
    <w:rsid w:val="00B07986"/>
    <w:rsid w:val="00B10992"/>
    <w:rsid w:val="00B12A4F"/>
    <w:rsid w:val="00B1302C"/>
    <w:rsid w:val="00B14F1D"/>
    <w:rsid w:val="00B14FF1"/>
    <w:rsid w:val="00B153FA"/>
    <w:rsid w:val="00B15A1D"/>
    <w:rsid w:val="00B15F82"/>
    <w:rsid w:val="00B16378"/>
    <w:rsid w:val="00B1737B"/>
    <w:rsid w:val="00B17D40"/>
    <w:rsid w:val="00B224F5"/>
    <w:rsid w:val="00B2255D"/>
    <w:rsid w:val="00B24F8B"/>
    <w:rsid w:val="00B27396"/>
    <w:rsid w:val="00B27759"/>
    <w:rsid w:val="00B301C8"/>
    <w:rsid w:val="00B32A69"/>
    <w:rsid w:val="00B333DD"/>
    <w:rsid w:val="00B34523"/>
    <w:rsid w:val="00B358D9"/>
    <w:rsid w:val="00B36E10"/>
    <w:rsid w:val="00B375CA"/>
    <w:rsid w:val="00B42CDC"/>
    <w:rsid w:val="00B46519"/>
    <w:rsid w:val="00B46CFD"/>
    <w:rsid w:val="00B47006"/>
    <w:rsid w:val="00B47CF5"/>
    <w:rsid w:val="00B505A5"/>
    <w:rsid w:val="00B52808"/>
    <w:rsid w:val="00B554A3"/>
    <w:rsid w:val="00B55702"/>
    <w:rsid w:val="00B57508"/>
    <w:rsid w:val="00B6150C"/>
    <w:rsid w:val="00B64F9F"/>
    <w:rsid w:val="00B6608D"/>
    <w:rsid w:val="00B72E62"/>
    <w:rsid w:val="00B753AE"/>
    <w:rsid w:val="00B76A6A"/>
    <w:rsid w:val="00B81476"/>
    <w:rsid w:val="00B8252B"/>
    <w:rsid w:val="00B83979"/>
    <w:rsid w:val="00B84D0D"/>
    <w:rsid w:val="00B863A0"/>
    <w:rsid w:val="00B8794B"/>
    <w:rsid w:val="00B87E06"/>
    <w:rsid w:val="00B91EEF"/>
    <w:rsid w:val="00BA07F2"/>
    <w:rsid w:val="00BA5184"/>
    <w:rsid w:val="00BB37B5"/>
    <w:rsid w:val="00BB70AB"/>
    <w:rsid w:val="00BC1FC4"/>
    <w:rsid w:val="00BC299B"/>
    <w:rsid w:val="00BC2BD3"/>
    <w:rsid w:val="00BC48E3"/>
    <w:rsid w:val="00BC53D5"/>
    <w:rsid w:val="00BC5412"/>
    <w:rsid w:val="00BC7222"/>
    <w:rsid w:val="00BD050C"/>
    <w:rsid w:val="00BD1D8E"/>
    <w:rsid w:val="00BD2DD0"/>
    <w:rsid w:val="00BD391B"/>
    <w:rsid w:val="00BD5AC3"/>
    <w:rsid w:val="00BD5D73"/>
    <w:rsid w:val="00BD6075"/>
    <w:rsid w:val="00BE0F36"/>
    <w:rsid w:val="00BE3EBC"/>
    <w:rsid w:val="00BE608F"/>
    <w:rsid w:val="00BF0507"/>
    <w:rsid w:val="00BF1E50"/>
    <w:rsid w:val="00BF2619"/>
    <w:rsid w:val="00BF33E3"/>
    <w:rsid w:val="00BF7136"/>
    <w:rsid w:val="00BF7150"/>
    <w:rsid w:val="00C03307"/>
    <w:rsid w:val="00C0373C"/>
    <w:rsid w:val="00C04603"/>
    <w:rsid w:val="00C05343"/>
    <w:rsid w:val="00C07E95"/>
    <w:rsid w:val="00C1076F"/>
    <w:rsid w:val="00C116FE"/>
    <w:rsid w:val="00C11ABA"/>
    <w:rsid w:val="00C12050"/>
    <w:rsid w:val="00C15251"/>
    <w:rsid w:val="00C201BB"/>
    <w:rsid w:val="00C21F6F"/>
    <w:rsid w:val="00C33F95"/>
    <w:rsid w:val="00C37C57"/>
    <w:rsid w:val="00C406A1"/>
    <w:rsid w:val="00C40997"/>
    <w:rsid w:val="00C43D14"/>
    <w:rsid w:val="00C4569A"/>
    <w:rsid w:val="00C46422"/>
    <w:rsid w:val="00C5265A"/>
    <w:rsid w:val="00C529C7"/>
    <w:rsid w:val="00C5486C"/>
    <w:rsid w:val="00C55EF2"/>
    <w:rsid w:val="00C569E2"/>
    <w:rsid w:val="00C56B08"/>
    <w:rsid w:val="00C60145"/>
    <w:rsid w:val="00C6472D"/>
    <w:rsid w:val="00C65057"/>
    <w:rsid w:val="00C66477"/>
    <w:rsid w:val="00C70ADA"/>
    <w:rsid w:val="00C71C1E"/>
    <w:rsid w:val="00C75995"/>
    <w:rsid w:val="00C84F97"/>
    <w:rsid w:val="00C8601A"/>
    <w:rsid w:val="00C90E95"/>
    <w:rsid w:val="00C94B5E"/>
    <w:rsid w:val="00C96F90"/>
    <w:rsid w:val="00CA013F"/>
    <w:rsid w:val="00CA2083"/>
    <w:rsid w:val="00CA2AFA"/>
    <w:rsid w:val="00CA7647"/>
    <w:rsid w:val="00CB0956"/>
    <w:rsid w:val="00CB0F12"/>
    <w:rsid w:val="00CB109E"/>
    <w:rsid w:val="00CB1E6B"/>
    <w:rsid w:val="00CB4560"/>
    <w:rsid w:val="00CB4742"/>
    <w:rsid w:val="00CB569B"/>
    <w:rsid w:val="00CC0E22"/>
    <w:rsid w:val="00CC45AA"/>
    <w:rsid w:val="00CC475D"/>
    <w:rsid w:val="00CC58EA"/>
    <w:rsid w:val="00CC5EFD"/>
    <w:rsid w:val="00CC6069"/>
    <w:rsid w:val="00CC61A1"/>
    <w:rsid w:val="00CC68FA"/>
    <w:rsid w:val="00CD0BAF"/>
    <w:rsid w:val="00CD331F"/>
    <w:rsid w:val="00CD51D7"/>
    <w:rsid w:val="00CE4903"/>
    <w:rsid w:val="00CE4AC6"/>
    <w:rsid w:val="00CE4D1F"/>
    <w:rsid w:val="00CE724D"/>
    <w:rsid w:val="00CF09E0"/>
    <w:rsid w:val="00CF2358"/>
    <w:rsid w:val="00CF4C80"/>
    <w:rsid w:val="00CF6654"/>
    <w:rsid w:val="00CF70BC"/>
    <w:rsid w:val="00D030E8"/>
    <w:rsid w:val="00D0467E"/>
    <w:rsid w:val="00D10F1C"/>
    <w:rsid w:val="00D1334B"/>
    <w:rsid w:val="00D147EF"/>
    <w:rsid w:val="00D1566D"/>
    <w:rsid w:val="00D159A7"/>
    <w:rsid w:val="00D17556"/>
    <w:rsid w:val="00D24FC1"/>
    <w:rsid w:val="00D25FB0"/>
    <w:rsid w:val="00D26001"/>
    <w:rsid w:val="00D26DCB"/>
    <w:rsid w:val="00D30811"/>
    <w:rsid w:val="00D322F3"/>
    <w:rsid w:val="00D433A2"/>
    <w:rsid w:val="00D47026"/>
    <w:rsid w:val="00D479A4"/>
    <w:rsid w:val="00D53741"/>
    <w:rsid w:val="00D53CBC"/>
    <w:rsid w:val="00D560B6"/>
    <w:rsid w:val="00D57884"/>
    <w:rsid w:val="00D62B66"/>
    <w:rsid w:val="00D62D4D"/>
    <w:rsid w:val="00D7320B"/>
    <w:rsid w:val="00D73C1F"/>
    <w:rsid w:val="00D740C4"/>
    <w:rsid w:val="00D74D68"/>
    <w:rsid w:val="00D75324"/>
    <w:rsid w:val="00D75372"/>
    <w:rsid w:val="00D7570B"/>
    <w:rsid w:val="00D7625B"/>
    <w:rsid w:val="00D77E54"/>
    <w:rsid w:val="00D80FA0"/>
    <w:rsid w:val="00D826E5"/>
    <w:rsid w:val="00D86535"/>
    <w:rsid w:val="00D86FBE"/>
    <w:rsid w:val="00D916AE"/>
    <w:rsid w:val="00D91B04"/>
    <w:rsid w:val="00D9284D"/>
    <w:rsid w:val="00D94B2D"/>
    <w:rsid w:val="00D96006"/>
    <w:rsid w:val="00D97964"/>
    <w:rsid w:val="00DA1411"/>
    <w:rsid w:val="00DA529E"/>
    <w:rsid w:val="00DA6226"/>
    <w:rsid w:val="00DB0C1A"/>
    <w:rsid w:val="00DB180F"/>
    <w:rsid w:val="00DB424C"/>
    <w:rsid w:val="00DB4580"/>
    <w:rsid w:val="00DB53E7"/>
    <w:rsid w:val="00DB6874"/>
    <w:rsid w:val="00DC0D9F"/>
    <w:rsid w:val="00DC671F"/>
    <w:rsid w:val="00DD5569"/>
    <w:rsid w:val="00DD6B69"/>
    <w:rsid w:val="00DD7FFD"/>
    <w:rsid w:val="00DE0178"/>
    <w:rsid w:val="00DE3452"/>
    <w:rsid w:val="00DF20E6"/>
    <w:rsid w:val="00E03618"/>
    <w:rsid w:val="00E03BB0"/>
    <w:rsid w:val="00E1638D"/>
    <w:rsid w:val="00E269F6"/>
    <w:rsid w:val="00E274DD"/>
    <w:rsid w:val="00E27CBF"/>
    <w:rsid w:val="00E31AE2"/>
    <w:rsid w:val="00E33542"/>
    <w:rsid w:val="00E36DF7"/>
    <w:rsid w:val="00E42D31"/>
    <w:rsid w:val="00E4442D"/>
    <w:rsid w:val="00E45779"/>
    <w:rsid w:val="00E45BB5"/>
    <w:rsid w:val="00E47465"/>
    <w:rsid w:val="00E5001D"/>
    <w:rsid w:val="00E54A33"/>
    <w:rsid w:val="00E5542E"/>
    <w:rsid w:val="00E55944"/>
    <w:rsid w:val="00E6273B"/>
    <w:rsid w:val="00E64C7E"/>
    <w:rsid w:val="00E75146"/>
    <w:rsid w:val="00E812EB"/>
    <w:rsid w:val="00E83D5C"/>
    <w:rsid w:val="00E916F1"/>
    <w:rsid w:val="00E92168"/>
    <w:rsid w:val="00E94CDB"/>
    <w:rsid w:val="00E97290"/>
    <w:rsid w:val="00E97E9E"/>
    <w:rsid w:val="00EA022A"/>
    <w:rsid w:val="00EA08B1"/>
    <w:rsid w:val="00EA286B"/>
    <w:rsid w:val="00EA3E31"/>
    <w:rsid w:val="00EB4D96"/>
    <w:rsid w:val="00EB7BB1"/>
    <w:rsid w:val="00EC2EC0"/>
    <w:rsid w:val="00EC52B4"/>
    <w:rsid w:val="00EC52B6"/>
    <w:rsid w:val="00EC544F"/>
    <w:rsid w:val="00EC54D1"/>
    <w:rsid w:val="00EC67F5"/>
    <w:rsid w:val="00EC7542"/>
    <w:rsid w:val="00ED1744"/>
    <w:rsid w:val="00ED1AB3"/>
    <w:rsid w:val="00ED2F04"/>
    <w:rsid w:val="00ED3E24"/>
    <w:rsid w:val="00EE2BB5"/>
    <w:rsid w:val="00EE2CA3"/>
    <w:rsid w:val="00EE37A3"/>
    <w:rsid w:val="00EF2519"/>
    <w:rsid w:val="00EF3A5F"/>
    <w:rsid w:val="00F016E3"/>
    <w:rsid w:val="00F058D3"/>
    <w:rsid w:val="00F1104D"/>
    <w:rsid w:val="00F113AE"/>
    <w:rsid w:val="00F169EC"/>
    <w:rsid w:val="00F209DE"/>
    <w:rsid w:val="00F21548"/>
    <w:rsid w:val="00F24EC2"/>
    <w:rsid w:val="00F256E9"/>
    <w:rsid w:val="00F30147"/>
    <w:rsid w:val="00F3039B"/>
    <w:rsid w:val="00F320DB"/>
    <w:rsid w:val="00F32D08"/>
    <w:rsid w:val="00F33B89"/>
    <w:rsid w:val="00F40AE1"/>
    <w:rsid w:val="00F41F86"/>
    <w:rsid w:val="00F42EC3"/>
    <w:rsid w:val="00F442CE"/>
    <w:rsid w:val="00F454B2"/>
    <w:rsid w:val="00F530F2"/>
    <w:rsid w:val="00F54910"/>
    <w:rsid w:val="00F54EFF"/>
    <w:rsid w:val="00F664D8"/>
    <w:rsid w:val="00F765BA"/>
    <w:rsid w:val="00F770E5"/>
    <w:rsid w:val="00F80425"/>
    <w:rsid w:val="00F83BA4"/>
    <w:rsid w:val="00F903FF"/>
    <w:rsid w:val="00F908EF"/>
    <w:rsid w:val="00FA09D1"/>
    <w:rsid w:val="00FA4A42"/>
    <w:rsid w:val="00FA79E3"/>
    <w:rsid w:val="00FB370D"/>
    <w:rsid w:val="00FB39A0"/>
    <w:rsid w:val="00FB6647"/>
    <w:rsid w:val="00FB6FDA"/>
    <w:rsid w:val="00FC1061"/>
    <w:rsid w:val="00FC3024"/>
    <w:rsid w:val="00FC4335"/>
    <w:rsid w:val="00FC495B"/>
    <w:rsid w:val="00FC6C23"/>
    <w:rsid w:val="00FC7382"/>
    <w:rsid w:val="00FD0194"/>
    <w:rsid w:val="00FD08B0"/>
    <w:rsid w:val="00FE1AD0"/>
    <w:rsid w:val="00FE2111"/>
    <w:rsid w:val="00FE2BC6"/>
    <w:rsid w:val="00FE408F"/>
    <w:rsid w:val="00FE45BA"/>
    <w:rsid w:val="00FE589F"/>
    <w:rsid w:val="00FE6F34"/>
    <w:rsid w:val="00FF0396"/>
    <w:rsid w:val="00FF04E7"/>
    <w:rsid w:val="00FF379F"/>
    <w:rsid w:val="00FF5B3E"/>
    <w:rsid w:val="00FF5BEA"/>
    <w:rsid w:val="0235A045"/>
    <w:rsid w:val="07FA225E"/>
    <w:rsid w:val="0B135F3A"/>
    <w:rsid w:val="0BC35A2E"/>
    <w:rsid w:val="0C1FD813"/>
    <w:rsid w:val="0D9F9B65"/>
    <w:rsid w:val="0EA544BB"/>
    <w:rsid w:val="126FE647"/>
    <w:rsid w:val="12D7F69E"/>
    <w:rsid w:val="164D7151"/>
    <w:rsid w:val="17435E89"/>
    <w:rsid w:val="189AE33B"/>
    <w:rsid w:val="18FDD0B1"/>
    <w:rsid w:val="19D26C20"/>
    <w:rsid w:val="1FA51022"/>
    <w:rsid w:val="22055AD5"/>
    <w:rsid w:val="24765636"/>
    <w:rsid w:val="2A2A1A86"/>
    <w:rsid w:val="2B847AF0"/>
    <w:rsid w:val="2CBECDAF"/>
    <w:rsid w:val="2E3B0ADD"/>
    <w:rsid w:val="301E9420"/>
    <w:rsid w:val="30E511F7"/>
    <w:rsid w:val="34934085"/>
    <w:rsid w:val="35C91130"/>
    <w:rsid w:val="35DAA8CF"/>
    <w:rsid w:val="39051C35"/>
    <w:rsid w:val="3B0BB0F7"/>
    <w:rsid w:val="41EAD872"/>
    <w:rsid w:val="42600012"/>
    <w:rsid w:val="4323CFC0"/>
    <w:rsid w:val="44564CC4"/>
    <w:rsid w:val="448B70D7"/>
    <w:rsid w:val="4BA7246F"/>
    <w:rsid w:val="4D48DBA2"/>
    <w:rsid w:val="58BADF85"/>
    <w:rsid w:val="58C74467"/>
    <w:rsid w:val="58E21CCC"/>
    <w:rsid w:val="5CFEE59F"/>
    <w:rsid w:val="5F6AAB0A"/>
    <w:rsid w:val="601E876F"/>
    <w:rsid w:val="60433C43"/>
    <w:rsid w:val="619F1E3E"/>
    <w:rsid w:val="66D07F88"/>
    <w:rsid w:val="66D18EF5"/>
    <w:rsid w:val="6A0C41BF"/>
    <w:rsid w:val="6ADE1189"/>
    <w:rsid w:val="6CF55778"/>
    <w:rsid w:val="700683F4"/>
    <w:rsid w:val="707BBE93"/>
    <w:rsid w:val="71AC7937"/>
    <w:rsid w:val="73B35F55"/>
    <w:rsid w:val="754F2FB6"/>
    <w:rsid w:val="76767F6F"/>
    <w:rsid w:val="7FE607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A736F"/>
  <w15:docId w15:val="{6D1BAB1D-B5BC-4D15-A625-32376F870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244AB"/>
  </w:style>
  <w:style w:type="paragraph" w:styleId="Heading1">
    <w:name w:val="heading 1"/>
    <w:basedOn w:val="Normal"/>
    <w:next w:val="Normal"/>
    <w:link w:val="Heading1Char"/>
    <w:uiPriority w:val="9"/>
    <w:qFormat/>
    <w:rsid w:val="00924B4B"/>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24B4B"/>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50DC6"/>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24B4B"/>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sid w:val="00924B4B"/>
    <w:rPr>
      <w:color w:val="0563C1" w:themeColor="hyperlink"/>
      <w:u w:val="single"/>
    </w:rPr>
  </w:style>
  <w:style w:type="character" w:styleId="Heading2Char" w:customStyle="1">
    <w:name w:val="Heading 2 Char"/>
    <w:basedOn w:val="DefaultParagraphFont"/>
    <w:link w:val="Heading2"/>
    <w:uiPriority w:val="9"/>
    <w:rsid w:val="00924B4B"/>
    <w:rPr>
      <w:rFonts w:asciiTheme="majorHAnsi" w:hAnsiTheme="majorHAnsi" w:eastAsiaTheme="majorEastAsia" w:cstheme="majorBidi"/>
      <w:color w:val="2F5496" w:themeColor="accent1" w:themeShade="BF"/>
      <w:sz w:val="26"/>
      <w:szCs w:val="26"/>
    </w:rPr>
  </w:style>
  <w:style w:type="table" w:styleId="TableGrid">
    <w:name w:val="Table Grid"/>
    <w:basedOn w:val="TableNormal"/>
    <w:uiPriority w:val="39"/>
    <w:rsid w:val="00924B4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link w:val="ListParagraphChar"/>
    <w:uiPriority w:val="34"/>
    <w:qFormat/>
    <w:rsid w:val="009D2580"/>
    <w:pPr>
      <w:ind w:left="720"/>
      <w:contextualSpacing/>
    </w:pPr>
  </w:style>
  <w:style w:type="character" w:styleId="CommentReference">
    <w:name w:val="annotation reference"/>
    <w:basedOn w:val="DefaultParagraphFont"/>
    <w:uiPriority w:val="99"/>
    <w:semiHidden/>
    <w:unhideWhenUsed/>
    <w:rsid w:val="007A281E"/>
    <w:rPr>
      <w:sz w:val="16"/>
      <w:szCs w:val="16"/>
    </w:rPr>
  </w:style>
  <w:style w:type="paragraph" w:styleId="CommentText">
    <w:name w:val="annotation text"/>
    <w:basedOn w:val="Normal"/>
    <w:link w:val="CommentTextChar"/>
    <w:uiPriority w:val="99"/>
    <w:unhideWhenUsed/>
    <w:rsid w:val="007A281E"/>
    <w:pPr>
      <w:spacing w:line="240" w:lineRule="auto"/>
    </w:pPr>
    <w:rPr>
      <w:sz w:val="20"/>
      <w:szCs w:val="20"/>
    </w:rPr>
  </w:style>
  <w:style w:type="character" w:styleId="CommentTextChar" w:customStyle="1">
    <w:name w:val="Comment Text Char"/>
    <w:basedOn w:val="DefaultParagraphFont"/>
    <w:link w:val="CommentText"/>
    <w:uiPriority w:val="99"/>
    <w:rsid w:val="007A281E"/>
    <w:rPr>
      <w:sz w:val="20"/>
      <w:szCs w:val="20"/>
    </w:rPr>
  </w:style>
  <w:style w:type="paragraph" w:styleId="CommentSubject">
    <w:name w:val="annotation subject"/>
    <w:basedOn w:val="CommentText"/>
    <w:next w:val="CommentText"/>
    <w:link w:val="CommentSubjectChar"/>
    <w:uiPriority w:val="99"/>
    <w:semiHidden/>
    <w:unhideWhenUsed/>
    <w:rsid w:val="007A281E"/>
    <w:rPr>
      <w:b/>
      <w:bCs/>
    </w:rPr>
  </w:style>
  <w:style w:type="character" w:styleId="CommentSubjectChar" w:customStyle="1">
    <w:name w:val="Comment Subject Char"/>
    <w:basedOn w:val="CommentTextChar"/>
    <w:link w:val="CommentSubject"/>
    <w:uiPriority w:val="99"/>
    <w:semiHidden/>
    <w:rsid w:val="007A281E"/>
    <w:rPr>
      <w:b/>
      <w:bCs/>
      <w:sz w:val="20"/>
      <w:szCs w:val="20"/>
    </w:rPr>
  </w:style>
  <w:style w:type="paragraph" w:styleId="NormalWeb">
    <w:name w:val="Normal (Web)"/>
    <w:basedOn w:val="Normal"/>
    <w:uiPriority w:val="99"/>
    <w:unhideWhenUsed/>
    <w:rsid w:val="003459E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ListParagraphChar" w:customStyle="1">
    <w:name w:val="List Paragraph Char"/>
    <w:basedOn w:val="DefaultParagraphFont"/>
    <w:link w:val="ListParagraph"/>
    <w:uiPriority w:val="34"/>
    <w:rsid w:val="00B375CA"/>
  </w:style>
  <w:style w:type="paragraph" w:styleId="Header">
    <w:name w:val="header"/>
    <w:basedOn w:val="Normal"/>
    <w:link w:val="HeaderChar"/>
    <w:uiPriority w:val="99"/>
    <w:unhideWhenUsed/>
    <w:rsid w:val="005A11DB"/>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11DB"/>
  </w:style>
  <w:style w:type="paragraph" w:styleId="Footer">
    <w:name w:val="footer"/>
    <w:basedOn w:val="Normal"/>
    <w:link w:val="FooterChar"/>
    <w:uiPriority w:val="99"/>
    <w:unhideWhenUsed/>
    <w:rsid w:val="005A11DB"/>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11DB"/>
  </w:style>
  <w:style w:type="character" w:styleId="eop" w:customStyle="1">
    <w:name w:val="eop"/>
    <w:basedOn w:val="DefaultParagraphFont"/>
    <w:rsid w:val="000531EA"/>
  </w:style>
  <w:style w:type="character" w:styleId="UnresolvedMention">
    <w:name w:val="Unresolved Mention"/>
    <w:basedOn w:val="DefaultParagraphFont"/>
    <w:uiPriority w:val="99"/>
    <w:semiHidden/>
    <w:unhideWhenUsed/>
    <w:rsid w:val="00FB39A0"/>
    <w:rPr>
      <w:color w:val="605E5C"/>
      <w:shd w:val="clear" w:color="auto" w:fill="E1DFDD"/>
    </w:rPr>
  </w:style>
  <w:style w:type="character" w:styleId="Heading3Char" w:customStyle="1">
    <w:name w:val="Heading 3 Char"/>
    <w:basedOn w:val="DefaultParagraphFont"/>
    <w:link w:val="Heading3"/>
    <w:uiPriority w:val="9"/>
    <w:rsid w:val="00850DC6"/>
    <w:rPr>
      <w:rFonts w:asciiTheme="majorHAnsi" w:hAnsiTheme="majorHAnsi" w:eastAsiaTheme="majorEastAsia" w:cstheme="majorBidi"/>
      <w:color w:val="1F3763" w:themeColor="accent1" w:themeShade="7F"/>
      <w:sz w:val="24"/>
      <w:szCs w:val="24"/>
    </w:rPr>
  </w:style>
  <w:style w:type="paragraph" w:styleId="NoSpacing">
    <w:name w:val="No Spacing"/>
    <w:link w:val="NoSpacingChar"/>
    <w:uiPriority w:val="1"/>
    <w:qFormat/>
    <w:rsid w:val="00916375"/>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916375"/>
    <w:rPr>
      <w:rFonts w:eastAsiaTheme="minorEastAsia"/>
      <w:lang w:val="en-US"/>
    </w:rPr>
  </w:style>
  <w:style w:type="paragraph" w:styleId="TOCHeading">
    <w:name w:val="TOC Heading"/>
    <w:basedOn w:val="Heading1"/>
    <w:next w:val="Normal"/>
    <w:uiPriority w:val="39"/>
    <w:unhideWhenUsed/>
    <w:qFormat/>
    <w:rsid w:val="00B1737B"/>
    <w:pPr>
      <w:outlineLvl w:val="9"/>
    </w:pPr>
    <w:rPr>
      <w:lang w:val="en-US"/>
    </w:rPr>
  </w:style>
  <w:style w:type="paragraph" w:styleId="TOC1">
    <w:name w:val="toc 1"/>
    <w:basedOn w:val="Normal"/>
    <w:next w:val="Normal"/>
    <w:autoRedefine/>
    <w:uiPriority w:val="39"/>
    <w:unhideWhenUsed/>
    <w:rsid w:val="00B1737B"/>
    <w:pPr>
      <w:spacing w:after="100"/>
    </w:pPr>
  </w:style>
  <w:style w:type="paragraph" w:styleId="TOC2">
    <w:name w:val="toc 2"/>
    <w:basedOn w:val="Normal"/>
    <w:next w:val="Normal"/>
    <w:autoRedefine/>
    <w:uiPriority w:val="39"/>
    <w:unhideWhenUsed/>
    <w:rsid w:val="00B1737B"/>
    <w:pPr>
      <w:spacing w:after="100"/>
      <w:ind w:left="220"/>
    </w:pPr>
  </w:style>
  <w:style w:type="paragraph" w:styleId="TOC3">
    <w:name w:val="toc 3"/>
    <w:basedOn w:val="Normal"/>
    <w:next w:val="Normal"/>
    <w:autoRedefine/>
    <w:uiPriority w:val="39"/>
    <w:unhideWhenUsed/>
    <w:rsid w:val="00B1737B"/>
    <w:pPr>
      <w:spacing w:after="100"/>
      <w:ind w:left="440"/>
    </w:pPr>
  </w:style>
  <w:style w:type="paragraph" w:styleId="BalloonText">
    <w:name w:val="Balloon Text"/>
    <w:basedOn w:val="Normal"/>
    <w:link w:val="BalloonTextChar"/>
    <w:uiPriority w:val="99"/>
    <w:semiHidden/>
    <w:unhideWhenUsed/>
    <w:rsid w:val="0055357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53570"/>
    <w:rPr>
      <w:rFonts w:ascii="Segoe UI" w:hAnsi="Segoe UI" w:cs="Segoe UI"/>
      <w:sz w:val="18"/>
      <w:szCs w:val="18"/>
    </w:rPr>
  </w:style>
  <w:style w:type="character" w:styleId="FollowedHyperlink">
    <w:name w:val="FollowedHyperlink"/>
    <w:basedOn w:val="DefaultParagraphFont"/>
    <w:uiPriority w:val="99"/>
    <w:semiHidden/>
    <w:unhideWhenUsed/>
    <w:rsid w:val="003F181F"/>
    <w:rPr>
      <w:color w:val="954F72" w:themeColor="followedHyperlink"/>
      <w:u w:val="single"/>
    </w:rPr>
  </w:style>
  <w:style w:type="paragraph" w:styleId="paragraph" w:customStyle="1">
    <w:name w:val="paragraph"/>
    <w:basedOn w:val="Normal"/>
    <w:rsid w:val="00FC7382"/>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7" /><Relationship Type="http://schemas.openxmlformats.org/officeDocument/2006/relationships/numbering" Target="numbering.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webSettings" Target="webSettings.xml" Id="rId5" /><Relationship Type="http://schemas.openxmlformats.org/officeDocument/2006/relationships/image" Target="media/image3.png"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yperlink" Target="https://www.leedsbeckett.ac.uk/staffsite/services/centre-for-learning-and-teaching/find-and-book-a-session/" TargetMode="External" Id="rId14" /><Relationship Type="http://schemas.openxmlformats.org/officeDocument/2006/relationships/hyperlink" Target="https://www.leedsbeckett.ac.uk/staffsite/services/centre-for-learning-and-teaching/educational-development/hea-fellowship-programme/guidance-and-application-resources/" TargetMode="External" Id="R0fcca815f5bd4dbc" /><Relationship Type="http://schemas.openxmlformats.org/officeDocument/2006/relationships/hyperlink" Target="https://leedsbeckett.sharepoint.com/:w:/s/Fellowships_PSF2023/EbMoloeWIWtPsQXSCd9Rc68BOOuMBix2dOtUnwgdj1WdGw?e=x9IpBH" TargetMode="External" Id="R9f8cbca0dbca4d3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0AE10-37A5-492A-91CF-26DE6DED94C7}">
  <ds:schemaRefs>
    <ds:schemaRef ds:uri="http://schemas.openxmlformats.org/officeDocument/2006/bibliography"/>
  </ds:schemaRefs>
</ds:datastoreItem>
</file>

<file path=docMetadata/LabelInfo.xml><?xml version="1.0" encoding="utf-8"?>
<clbl:labelList xmlns:clbl="http://schemas.microsoft.com/office/2020/mipLabelMetadata">
  <clbl:label id="{d79a8112-4fbe-417a-a112-cd0fb490d85c}" enabled="0" method="" siteId="{d79a8112-4fbe-417a-a112-cd0fb490d85c}"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Centre for learning and Teaching, Leeds Beckett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clt@leedsbeckett.ac.uk</dc:creator>
  <keywords/>
  <dc:description/>
  <lastModifiedBy>Bedford, Andrew</lastModifiedBy>
  <revision>6</revision>
  <lastPrinted>2025-08-28T17:19:00.0000000Z</lastPrinted>
  <dcterms:created xsi:type="dcterms:W3CDTF">2025-09-02T10:53:00.0000000Z</dcterms:created>
  <dcterms:modified xsi:type="dcterms:W3CDTF">2025-11-03T09:13:32.9296546Z</dcterms:modified>
</coreProperties>
</file>