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C3031" w14:textId="295C9F9B" w:rsidR="0081448D" w:rsidRDefault="0E215CFC" w:rsidP="00DB1809">
      <w:pPr>
        <w:pStyle w:val="Heading1"/>
        <w:jc w:val="center"/>
        <w:rPr>
          <w:rFonts w:eastAsia="Calibri"/>
        </w:rPr>
      </w:pPr>
      <w:r w:rsidRPr="0E215CFC">
        <w:rPr>
          <w:rFonts w:eastAsia="Calibri"/>
        </w:rPr>
        <w:t>Case study: Enhancing academic skills instruction</w:t>
      </w:r>
    </w:p>
    <w:p w14:paraId="5CA6E69F" w14:textId="07822368" w:rsidR="0081448D" w:rsidRDefault="0E215CFC" w:rsidP="00DB1809">
      <w:pPr>
        <w:pStyle w:val="Heading2"/>
        <w:rPr>
          <w:rFonts w:eastAsia="Calibri"/>
        </w:rPr>
      </w:pPr>
      <w:r w:rsidRPr="0E215CFC">
        <w:rPr>
          <w:rFonts w:eastAsia="Calibri"/>
        </w:rPr>
        <w:t>Customised assignment support</w:t>
      </w:r>
    </w:p>
    <w:p w14:paraId="3F16B683" w14:textId="361EC715" w:rsidR="0081448D" w:rsidRDefault="0E215CFC" w:rsidP="0E215CFC">
      <w:pPr>
        <w:rPr>
          <w:rFonts w:ascii="Calibri" w:eastAsia="Calibri" w:hAnsi="Calibri" w:cs="Calibri"/>
          <w:color w:val="000000" w:themeColor="text1"/>
        </w:rPr>
      </w:pPr>
      <w:r w:rsidRPr="0E215CFC">
        <w:rPr>
          <w:rFonts w:ascii="Calibri" w:eastAsia="Calibri" w:hAnsi="Calibri" w:cs="Calibri"/>
          <w:color w:val="000000" w:themeColor="text1"/>
        </w:rPr>
        <w:t>In 21-22, students and staff from the School of Health collaborated with the Library Academic Support Team to enhance the customised assignment support available to students.</w:t>
      </w:r>
    </w:p>
    <w:p w14:paraId="4AF3D6D7" w14:textId="118E89DC" w:rsidR="0081448D" w:rsidRDefault="0E215CFC" w:rsidP="0E982A57">
      <w:pPr>
        <w:rPr>
          <w:rFonts w:ascii="Calibri" w:eastAsia="Calibri" w:hAnsi="Calibri" w:cs="Calibri"/>
        </w:rPr>
      </w:pPr>
      <w:r w:rsidRPr="0E982A57">
        <w:rPr>
          <w:rFonts w:ascii="Calibri" w:eastAsia="Calibri" w:hAnsi="Calibri" w:cs="Calibri"/>
          <w:color w:val="000000" w:themeColor="text1"/>
        </w:rPr>
        <w:t xml:space="preserve">Academic skills instruction provided to School students </w:t>
      </w:r>
      <w:r w:rsidRPr="0E982A57">
        <w:rPr>
          <w:rFonts w:ascii="Calibri" w:eastAsia="Calibri" w:hAnsi="Calibri" w:cs="Calibri"/>
        </w:rPr>
        <w:t xml:space="preserve">by Academic Librarians and Academic Skills Tutors was delivered on a more customised basis. Live follow-up sessions to pre-class flipped learning were based </w:t>
      </w:r>
      <w:r w:rsidR="6F4CAAF1" w:rsidRPr="0E982A57">
        <w:rPr>
          <w:rFonts w:ascii="Calibri" w:eastAsia="Calibri" w:hAnsi="Calibri" w:cs="Calibri"/>
        </w:rPr>
        <w:t xml:space="preserve">directly </w:t>
      </w:r>
      <w:r w:rsidRPr="0E982A57">
        <w:rPr>
          <w:rFonts w:ascii="Calibri" w:eastAsia="Calibri" w:hAnsi="Calibri" w:cs="Calibri"/>
        </w:rPr>
        <w:t xml:space="preserve">upon common student queries and subject-specific </w:t>
      </w:r>
      <w:r w:rsidR="004EF5DE" w:rsidRPr="0E982A57">
        <w:rPr>
          <w:rFonts w:ascii="Calibri" w:eastAsia="Calibri" w:hAnsi="Calibri" w:cs="Calibri"/>
        </w:rPr>
        <w:t>consideration</w:t>
      </w:r>
      <w:r w:rsidRPr="0E982A57">
        <w:rPr>
          <w:rFonts w:ascii="Calibri" w:eastAsia="Calibri" w:hAnsi="Calibri" w:cs="Calibri"/>
        </w:rPr>
        <w:t xml:space="preserve"> of evolving student behaviours</w:t>
      </w:r>
      <w:r w:rsidR="6C973C2C" w:rsidRPr="0E982A57">
        <w:rPr>
          <w:rFonts w:ascii="Calibri" w:eastAsia="Calibri" w:hAnsi="Calibri" w:cs="Calibri"/>
        </w:rPr>
        <w:t xml:space="preserve"> around key topics </w:t>
      </w:r>
      <w:r w:rsidR="72CC0154" w:rsidRPr="0E982A57">
        <w:rPr>
          <w:rFonts w:ascii="Calibri" w:eastAsia="Calibri" w:hAnsi="Calibri" w:cs="Calibri"/>
        </w:rPr>
        <w:t xml:space="preserve">like </w:t>
      </w:r>
      <w:r w:rsidR="6C973C2C" w:rsidRPr="0E982A57">
        <w:rPr>
          <w:rFonts w:ascii="Calibri" w:eastAsia="Calibri" w:hAnsi="Calibri" w:cs="Calibri"/>
        </w:rPr>
        <w:t xml:space="preserve">database searching and critical </w:t>
      </w:r>
      <w:r w:rsidR="5E53FF0B" w:rsidRPr="0E982A57">
        <w:rPr>
          <w:rFonts w:ascii="Calibri" w:eastAsia="Calibri" w:hAnsi="Calibri" w:cs="Calibri"/>
        </w:rPr>
        <w:t>thinking</w:t>
      </w:r>
      <w:r w:rsidRPr="0E982A57">
        <w:rPr>
          <w:rFonts w:ascii="Calibri" w:eastAsia="Calibri" w:hAnsi="Calibri" w:cs="Calibri"/>
        </w:rPr>
        <w:t xml:space="preserve">. This consequently informed the development of the </w:t>
      </w:r>
      <w:hyperlink r:id="rId8">
        <w:r w:rsidRPr="0E982A57">
          <w:rPr>
            <w:rStyle w:val="Hyperlink"/>
            <w:rFonts w:ascii="Calibri" w:eastAsia="Calibri" w:hAnsi="Calibri" w:cs="Calibri"/>
          </w:rPr>
          <w:t>in-curriculum academic skills instruction</w:t>
        </w:r>
      </w:hyperlink>
      <w:r w:rsidRPr="0E982A57">
        <w:rPr>
          <w:rFonts w:ascii="Calibri" w:eastAsia="Calibri" w:hAnsi="Calibri" w:cs="Calibri"/>
        </w:rPr>
        <w:t xml:space="preserve"> bookable by School staff for their students in 22-23</w:t>
      </w:r>
      <w:r w:rsidR="06B58C42" w:rsidRPr="0E982A57">
        <w:rPr>
          <w:rFonts w:ascii="Calibri" w:eastAsia="Calibri" w:hAnsi="Calibri" w:cs="Calibri"/>
        </w:rPr>
        <w:t xml:space="preserve">. </w:t>
      </w:r>
      <w:r w:rsidR="6607FEDA" w:rsidRPr="0E982A57">
        <w:rPr>
          <w:rFonts w:ascii="Calibri" w:eastAsia="Calibri" w:hAnsi="Calibri" w:cs="Calibri"/>
        </w:rPr>
        <w:t xml:space="preserve">Such tuition is </w:t>
      </w:r>
      <w:r w:rsidR="03FF56A5" w:rsidRPr="0E982A57">
        <w:rPr>
          <w:rFonts w:ascii="Calibri" w:eastAsia="Calibri" w:hAnsi="Calibri" w:cs="Calibri"/>
        </w:rPr>
        <w:t>also</w:t>
      </w:r>
      <w:r w:rsidR="6607FEDA" w:rsidRPr="0E982A57">
        <w:rPr>
          <w:rFonts w:ascii="Calibri" w:eastAsia="Calibri" w:hAnsi="Calibri" w:cs="Calibri"/>
        </w:rPr>
        <w:t xml:space="preserve"> further supported by new m</w:t>
      </w:r>
      <w:r w:rsidR="55F5E210" w:rsidRPr="0E982A57">
        <w:rPr>
          <w:rFonts w:ascii="Calibri" w:eastAsia="Calibri" w:hAnsi="Calibri" w:cs="Calibri"/>
        </w:rPr>
        <w:t xml:space="preserve">aterials </w:t>
      </w:r>
      <w:r w:rsidR="29DD39B4" w:rsidRPr="0E982A57">
        <w:rPr>
          <w:rFonts w:ascii="Calibri" w:eastAsia="Calibri" w:hAnsi="Calibri" w:cs="Calibri"/>
        </w:rPr>
        <w:t>designed</w:t>
      </w:r>
      <w:r w:rsidR="55F5E210" w:rsidRPr="0E982A57">
        <w:rPr>
          <w:rFonts w:ascii="Calibri" w:eastAsia="Calibri" w:hAnsi="Calibri" w:cs="Calibri"/>
        </w:rPr>
        <w:t xml:space="preserve"> </w:t>
      </w:r>
      <w:r w:rsidR="6A6D0877" w:rsidRPr="0E982A57">
        <w:rPr>
          <w:rFonts w:ascii="Calibri" w:eastAsia="Calibri" w:hAnsi="Calibri" w:cs="Calibri"/>
        </w:rPr>
        <w:t xml:space="preserve">to address </w:t>
      </w:r>
      <w:r w:rsidR="714FC59A" w:rsidRPr="0E982A57">
        <w:rPr>
          <w:rFonts w:ascii="Calibri" w:eastAsia="Calibri" w:hAnsi="Calibri" w:cs="Calibri"/>
        </w:rPr>
        <w:t>current</w:t>
      </w:r>
      <w:r w:rsidR="6A6D0877" w:rsidRPr="0E982A57">
        <w:rPr>
          <w:rFonts w:ascii="Calibri" w:eastAsia="Calibri" w:hAnsi="Calibri" w:cs="Calibri"/>
        </w:rPr>
        <w:t xml:space="preserve"> </w:t>
      </w:r>
      <w:r w:rsidR="11FD5302" w:rsidRPr="0E982A57">
        <w:rPr>
          <w:rFonts w:ascii="Calibri" w:eastAsia="Calibri" w:hAnsi="Calibri" w:cs="Calibri"/>
        </w:rPr>
        <w:t xml:space="preserve">institutional </w:t>
      </w:r>
      <w:r w:rsidR="6A6D0877" w:rsidRPr="0E982A57">
        <w:rPr>
          <w:rFonts w:ascii="Calibri" w:eastAsia="Calibri" w:hAnsi="Calibri" w:cs="Calibri"/>
        </w:rPr>
        <w:t>challenges</w:t>
      </w:r>
      <w:r w:rsidR="2D1766B3" w:rsidRPr="0E982A57">
        <w:rPr>
          <w:rFonts w:ascii="Calibri" w:eastAsia="Calibri" w:hAnsi="Calibri" w:cs="Calibri"/>
        </w:rPr>
        <w:t>,</w:t>
      </w:r>
      <w:r w:rsidR="19E9F23B" w:rsidRPr="0E982A57">
        <w:rPr>
          <w:rFonts w:ascii="Calibri" w:eastAsia="Calibri" w:hAnsi="Calibri" w:cs="Calibri"/>
        </w:rPr>
        <w:t xml:space="preserve"> for example,</w:t>
      </w:r>
      <w:r w:rsidR="6A6D0877" w:rsidRPr="0E982A57">
        <w:rPr>
          <w:rFonts w:ascii="Calibri" w:eastAsia="Calibri" w:hAnsi="Calibri" w:cs="Calibri"/>
        </w:rPr>
        <w:t xml:space="preserve"> s</w:t>
      </w:r>
      <w:r w:rsidR="55F5E210" w:rsidRPr="0E982A57">
        <w:rPr>
          <w:rFonts w:ascii="Calibri" w:eastAsia="Calibri" w:hAnsi="Calibri" w:cs="Calibri"/>
        </w:rPr>
        <w:t>upport</w:t>
      </w:r>
      <w:r w:rsidR="1BD044EA" w:rsidRPr="0E982A57">
        <w:rPr>
          <w:rFonts w:ascii="Calibri" w:eastAsia="Calibri" w:hAnsi="Calibri" w:cs="Calibri"/>
        </w:rPr>
        <w:t xml:space="preserve">ing </w:t>
      </w:r>
      <w:r w:rsidR="248EE266" w:rsidRPr="0E982A57">
        <w:rPr>
          <w:rFonts w:ascii="Calibri" w:eastAsia="Calibri" w:hAnsi="Calibri" w:cs="Calibri"/>
        </w:rPr>
        <w:t xml:space="preserve">an </w:t>
      </w:r>
      <w:r w:rsidR="1BD044EA" w:rsidRPr="0E982A57">
        <w:rPr>
          <w:rFonts w:ascii="Calibri" w:eastAsia="Calibri" w:hAnsi="Calibri" w:cs="Calibri"/>
        </w:rPr>
        <w:t>increased number of international students</w:t>
      </w:r>
      <w:r w:rsidR="5EE49A94" w:rsidRPr="0E982A57">
        <w:rPr>
          <w:rFonts w:ascii="Calibri" w:eastAsia="Calibri" w:hAnsi="Calibri" w:cs="Calibri"/>
        </w:rPr>
        <w:t>.</w:t>
      </w:r>
    </w:p>
    <w:p w14:paraId="40937052" w14:textId="7CE92083" w:rsidR="0081448D" w:rsidRDefault="0E215CFC" w:rsidP="0E982A57">
      <w:pPr>
        <w:rPr>
          <w:rFonts w:ascii="Calibri" w:eastAsia="Calibri" w:hAnsi="Calibri" w:cs="Calibri"/>
        </w:rPr>
      </w:pPr>
      <w:r w:rsidRPr="0E982A57">
        <w:rPr>
          <w:rFonts w:ascii="Calibri" w:eastAsia="Calibri" w:hAnsi="Calibri" w:cs="Calibri"/>
        </w:rPr>
        <w:t>One small but high</w:t>
      </w:r>
      <w:r w:rsidR="0E42505E" w:rsidRPr="0E982A57">
        <w:rPr>
          <w:rFonts w:ascii="Calibri" w:eastAsia="Calibri" w:hAnsi="Calibri" w:cs="Calibri"/>
        </w:rPr>
        <w:t>-</w:t>
      </w:r>
      <w:r w:rsidRPr="0E982A57">
        <w:rPr>
          <w:rFonts w:ascii="Calibri" w:eastAsia="Calibri" w:hAnsi="Calibri" w:cs="Calibri"/>
        </w:rPr>
        <w:t xml:space="preserve">impact example of aligning support more closely with cohort needs has already taken place. Assignment results, student feedback and analysis of student enquiries highlighted that </w:t>
      </w:r>
      <w:r w:rsidR="4D6451FF" w:rsidRPr="0E982A57">
        <w:rPr>
          <w:rFonts w:ascii="Calibri" w:eastAsia="Calibri" w:hAnsi="Calibri" w:cs="Calibri"/>
        </w:rPr>
        <w:t xml:space="preserve">level </w:t>
      </w:r>
      <w:r w:rsidRPr="0E982A57">
        <w:rPr>
          <w:rFonts w:ascii="Calibri" w:eastAsia="Calibri" w:hAnsi="Calibri" w:cs="Calibri"/>
        </w:rPr>
        <w:t>5 Nursing students found it difficult to apply general guidance on academic searching, evaluating information and academic writing in the context of a specific assignment. To address this</w:t>
      </w:r>
      <w:r w:rsidR="2C66BA21" w:rsidRPr="0E982A57">
        <w:rPr>
          <w:rFonts w:ascii="Calibri" w:eastAsia="Calibri" w:hAnsi="Calibri" w:cs="Calibri"/>
        </w:rPr>
        <w:t xml:space="preserve"> issue</w:t>
      </w:r>
      <w:r w:rsidRPr="0E982A57">
        <w:rPr>
          <w:rFonts w:ascii="Calibri" w:eastAsia="Calibri" w:hAnsi="Calibri" w:cs="Calibri"/>
        </w:rPr>
        <w:t>, Academic Librarians worked with School staff to provide a customised training video, highlighting how to apply key academic principles in specific learning and professional scenarios, in this and in other instances.</w:t>
      </w:r>
    </w:p>
    <w:p w14:paraId="11103DEF" w14:textId="19ED1157" w:rsidR="0081448D" w:rsidRPr="00DB1809" w:rsidRDefault="0E215CFC" w:rsidP="0E215CFC">
      <w:pPr>
        <w:rPr>
          <w:rFonts w:ascii="Calibri" w:eastAsia="Calibri" w:hAnsi="Calibri" w:cs="Calibri"/>
        </w:rPr>
      </w:pPr>
      <w:r w:rsidRPr="0E215CFC">
        <w:rPr>
          <w:rFonts w:ascii="Calibri" w:eastAsia="Calibri" w:hAnsi="Calibri" w:cs="Calibri"/>
        </w:rPr>
        <w:t xml:space="preserve">This intervention reached 100+ students, with its impact evidenced through student feedback, individual </w:t>
      </w:r>
      <w:proofErr w:type="gramStart"/>
      <w:r w:rsidRPr="0E215CFC">
        <w:rPr>
          <w:rFonts w:ascii="Calibri" w:eastAsia="Calibri" w:hAnsi="Calibri" w:cs="Calibri"/>
        </w:rPr>
        <w:t>results</w:t>
      </w:r>
      <w:proofErr w:type="gramEnd"/>
      <w:r w:rsidRPr="0E215CFC">
        <w:rPr>
          <w:rFonts w:ascii="Calibri" w:eastAsia="Calibri" w:hAnsi="Calibri" w:cs="Calibri"/>
        </w:rPr>
        <w:t xml:space="preserve"> and reduced student enquiries on related topics. Individual students and the Students Union also noted the pedagogical and inclusivity benefits of being able to revisit such guidance as required, consequently further improving the student experience and supporting academic attainment and progression.</w:t>
      </w:r>
    </w:p>
    <w:p w14:paraId="56C2E60F" w14:textId="6669DF4F" w:rsidR="0081448D" w:rsidRDefault="0E215CFC" w:rsidP="00DB1809">
      <w:pPr>
        <w:pStyle w:val="Heading2"/>
        <w:rPr>
          <w:rFonts w:eastAsia="Calibri"/>
        </w:rPr>
      </w:pPr>
      <w:r w:rsidRPr="0E215CFC">
        <w:rPr>
          <w:rFonts w:eastAsia="Calibri"/>
        </w:rPr>
        <w:t>Enhanced academic skills instruction</w:t>
      </w:r>
    </w:p>
    <w:p w14:paraId="692D9427" w14:textId="766D8A92" w:rsidR="0081448D" w:rsidRDefault="588084AA" w:rsidP="12C137A2">
      <w:pPr>
        <w:rPr>
          <w:rFonts w:ascii="Calibri" w:eastAsia="Calibri" w:hAnsi="Calibri" w:cs="Calibri"/>
          <w:color w:val="000000" w:themeColor="text1"/>
        </w:rPr>
      </w:pPr>
      <w:r w:rsidRPr="12C137A2">
        <w:rPr>
          <w:rFonts w:ascii="Calibri" w:eastAsia="Calibri" w:hAnsi="Calibri" w:cs="Calibri"/>
          <w:color w:val="000000" w:themeColor="text1"/>
        </w:rPr>
        <w:t xml:space="preserve">Continued interactions between our service and the School </w:t>
      </w:r>
      <w:r w:rsidR="0E215CFC" w:rsidRPr="12C137A2">
        <w:rPr>
          <w:rFonts w:ascii="Calibri" w:eastAsia="Calibri" w:hAnsi="Calibri" w:cs="Calibri"/>
          <w:color w:val="000000" w:themeColor="text1"/>
        </w:rPr>
        <w:t>have also informed the broader development of academic skills instruction available to School students:</w:t>
      </w:r>
    </w:p>
    <w:p w14:paraId="3BE49E3F" w14:textId="2DF71405" w:rsidR="0081448D" w:rsidRDefault="0E215CFC" w:rsidP="0E215CFC">
      <w:pPr>
        <w:pStyle w:val="ListParagraph"/>
        <w:numPr>
          <w:ilvl w:val="0"/>
          <w:numId w:val="1"/>
        </w:numPr>
        <w:rPr>
          <w:rFonts w:ascii="Calibri" w:eastAsia="Calibri" w:hAnsi="Calibri" w:cs="Calibri"/>
        </w:rPr>
      </w:pPr>
      <w:r w:rsidRPr="0E215CFC">
        <w:rPr>
          <w:rFonts w:ascii="Calibri" w:eastAsia="Calibri" w:hAnsi="Calibri" w:cs="Calibri"/>
          <w:color w:val="000000" w:themeColor="text1"/>
        </w:rPr>
        <w:t xml:space="preserve">School staff inputted into the design of the new university-wide </w:t>
      </w:r>
      <w:hyperlink r:id="rId9">
        <w:r w:rsidRPr="0E215CFC">
          <w:rPr>
            <w:rStyle w:val="Hyperlink"/>
            <w:rFonts w:ascii="Calibri" w:eastAsia="Calibri" w:hAnsi="Calibri" w:cs="Calibri"/>
          </w:rPr>
          <w:t>International Students’ Academic Introduction module.</w:t>
        </w:r>
      </w:hyperlink>
    </w:p>
    <w:p w14:paraId="644AAE4D" w14:textId="1B9E99FA" w:rsidR="0081448D" w:rsidRDefault="0E215CFC" w:rsidP="0E215CFC">
      <w:pPr>
        <w:pStyle w:val="ListParagraph"/>
        <w:numPr>
          <w:ilvl w:val="0"/>
          <w:numId w:val="1"/>
        </w:numPr>
      </w:pPr>
      <w:r w:rsidRPr="0E215CFC">
        <w:rPr>
          <w:rFonts w:ascii="Calibri" w:eastAsia="Calibri" w:hAnsi="Calibri" w:cs="Calibri"/>
        </w:rPr>
        <w:t xml:space="preserve">LBU’s </w:t>
      </w:r>
      <w:hyperlink r:id="rId10">
        <w:r w:rsidRPr="0E215CFC">
          <w:rPr>
            <w:rStyle w:val="Hyperlink"/>
            <w:rFonts w:ascii="Calibri" w:eastAsia="Calibri" w:hAnsi="Calibri" w:cs="Calibri"/>
          </w:rPr>
          <w:t>Academic Integrity instruction module</w:t>
        </w:r>
      </w:hyperlink>
      <w:r w:rsidRPr="0E215CFC">
        <w:rPr>
          <w:rFonts w:ascii="Calibri" w:eastAsia="Calibri" w:hAnsi="Calibri" w:cs="Calibri"/>
        </w:rPr>
        <w:t xml:space="preserve"> has been redeveloped to address changing student behaviours and emergent issues such as paraphrasing apps.</w:t>
      </w:r>
    </w:p>
    <w:p w14:paraId="3555C5FE" w14:textId="602BED61" w:rsidR="0081448D" w:rsidRDefault="00926E01" w:rsidP="6F08270E">
      <w:pPr>
        <w:pStyle w:val="ListParagraph"/>
        <w:numPr>
          <w:ilvl w:val="0"/>
          <w:numId w:val="1"/>
        </w:numPr>
        <w:rPr>
          <w:rFonts w:ascii="Calibri" w:eastAsia="Calibri" w:hAnsi="Calibri" w:cs="Calibri"/>
        </w:rPr>
      </w:pPr>
      <w:hyperlink r:id="rId11">
        <w:r w:rsidR="0E215CFC" w:rsidRPr="6F08270E">
          <w:rPr>
            <w:rStyle w:val="Hyperlink"/>
            <w:rFonts w:ascii="Calibri" w:eastAsia="Calibri" w:hAnsi="Calibri" w:cs="Calibri"/>
          </w:rPr>
          <w:t>Level-specific academic skills modules</w:t>
        </w:r>
      </w:hyperlink>
      <w:r w:rsidR="0E215CFC" w:rsidRPr="6F08270E">
        <w:rPr>
          <w:rFonts w:ascii="Calibri" w:eastAsia="Calibri" w:hAnsi="Calibri" w:cs="Calibri"/>
        </w:rPr>
        <w:t xml:space="preserve"> are now available for L4 to L7 to support transition and continued independent </w:t>
      </w:r>
      <w:r w:rsidR="372CDF24" w:rsidRPr="6F08270E">
        <w:rPr>
          <w:rFonts w:ascii="Calibri" w:eastAsia="Calibri" w:hAnsi="Calibri" w:cs="Calibri"/>
        </w:rPr>
        <w:t>learner</w:t>
      </w:r>
      <w:r w:rsidR="0E215CFC" w:rsidRPr="6F08270E">
        <w:rPr>
          <w:rFonts w:ascii="Calibri" w:eastAsia="Calibri" w:hAnsi="Calibri" w:cs="Calibri"/>
        </w:rPr>
        <w:t xml:space="preserve"> development.</w:t>
      </w:r>
    </w:p>
    <w:p w14:paraId="1EABCB2E" w14:textId="0F0D25CC" w:rsidR="0081448D" w:rsidRDefault="0E215CFC" w:rsidP="0E215CFC">
      <w:pPr>
        <w:pStyle w:val="ListParagraph"/>
        <w:numPr>
          <w:ilvl w:val="0"/>
          <w:numId w:val="2"/>
        </w:numPr>
        <w:rPr>
          <w:rFonts w:ascii="Calibri" w:eastAsia="Calibri" w:hAnsi="Calibri" w:cs="Calibri"/>
          <w:color w:val="000000" w:themeColor="text1"/>
        </w:rPr>
      </w:pPr>
      <w:r w:rsidRPr="0E215CFC">
        <w:rPr>
          <w:rFonts w:ascii="Calibri" w:eastAsia="Calibri" w:hAnsi="Calibri" w:cs="Calibri"/>
          <w:color w:val="000000" w:themeColor="text1"/>
        </w:rPr>
        <w:t>100+ students have already attended the new English as an Additional Language (EAL) appointments, drop-ins and workshops now provided as part of the Skills for Learning programme of support.</w:t>
      </w:r>
    </w:p>
    <w:p w14:paraId="5D8ABC23" w14:textId="3585501E" w:rsidR="0081448D" w:rsidRDefault="0E215CFC" w:rsidP="6F08270E">
      <w:pPr>
        <w:pStyle w:val="ListParagraph"/>
        <w:numPr>
          <w:ilvl w:val="0"/>
          <w:numId w:val="2"/>
        </w:numPr>
      </w:pPr>
      <w:r w:rsidRPr="6F08270E">
        <w:rPr>
          <w:rFonts w:ascii="Calibri" w:eastAsia="Calibri" w:hAnsi="Calibri" w:cs="Calibri"/>
          <w:color w:val="000000" w:themeColor="text1"/>
        </w:rPr>
        <w:t xml:space="preserve">Such interactions formed the basis of the development of the new </w:t>
      </w:r>
      <w:hyperlink r:id="rId12">
        <w:r w:rsidRPr="6F08270E">
          <w:rPr>
            <w:rStyle w:val="Hyperlink"/>
            <w:rFonts w:ascii="Calibri" w:eastAsia="Calibri" w:hAnsi="Calibri" w:cs="Calibri"/>
          </w:rPr>
          <w:t>English Language</w:t>
        </w:r>
      </w:hyperlink>
      <w:r w:rsidRPr="6F08270E">
        <w:rPr>
          <w:rFonts w:ascii="Calibri" w:eastAsia="Calibri" w:hAnsi="Calibri" w:cs="Calibri"/>
          <w:color w:val="000000" w:themeColor="text1"/>
        </w:rPr>
        <w:t xml:space="preserve">, </w:t>
      </w:r>
      <w:hyperlink r:id="rId13">
        <w:r w:rsidRPr="6F08270E">
          <w:rPr>
            <w:rStyle w:val="Hyperlink"/>
            <w:rFonts w:ascii="Calibri" w:eastAsia="Calibri" w:hAnsi="Calibri" w:cs="Calibri"/>
          </w:rPr>
          <w:t>Academic English</w:t>
        </w:r>
      </w:hyperlink>
      <w:r w:rsidRPr="6F08270E">
        <w:rPr>
          <w:rFonts w:ascii="Calibri" w:eastAsia="Calibri" w:hAnsi="Calibri" w:cs="Calibri"/>
          <w:color w:val="000000" w:themeColor="text1"/>
        </w:rPr>
        <w:t xml:space="preserve"> and </w:t>
      </w:r>
      <w:hyperlink r:id="rId14">
        <w:r w:rsidRPr="6F08270E">
          <w:rPr>
            <w:rStyle w:val="Hyperlink"/>
            <w:rFonts w:ascii="Calibri" w:eastAsia="Calibri" w:hAnsi="Calibri" w:cs="Calibri"/>
          </w:rPr>
          <w:t>Building on Feedback</w:t>
        </w:r>
      </w:hyperlink>
      <w:r w:rsidRPr="6F08270E">
        <w:rPr>
          <w:rFonts w:ascii="Calibri" w:eastAsia="Calibri" w:hAnsi="Calibri" w:cs="Calibri"/>
          <w:color w:val="000000" w:themeColor="text1"/>
        </w:rPr>
        <w:t xml:space="preserve"> guidance pages on the </w:t>
      </w:r>
      <w:hyperlink r:id="rId15">
        <w:r w:rsidRPr="6F08270E">
          <w:rPr>
            <w:rStyle w:val="Hyperlink"/>
            <w:rFonts w:ascii="Calibri" w:eastAsia="Calibri" w:hAnsi="Calibri" w:cs="Calibri"/>
          </w:rPr>
          <w:t>Skills for Learning website</w:t>
        </w:r>
        <w:r w:rsidR="33375CDB" w:rsidRPr="6F08270E">
          <w:rPr>
            <w:rStyle w:val="Hyperlink"/>
          </w:rPr>
          <w:t>.</w:t>
        </w:r>
      </w:hyperlink>
    </w:p>
    <w:p w14:paraId="5E5787A5" w14:textId="1BF14396" w:rsidR="0081448D" w:rsidRDefault="0E215CFC" w:rsidP="12C137A2">
      <w:pPr>
        <w:rPr>
          <w:rFonts w:ascii="Calibri" w:eastAsia="Calibri" w:hAnsi="Calibri" w:cs="Calibri"/>
          <w:color w:val="000000" w:themeColor="text1"/>
        </w:rPr>
      </w:pPr>
      <w:r w:rsidRPr="12C137A2">
        <w:rPr>
          <w:rFonts w:ascii="Calibri" w:eastAsia="Calibri" w:hAnsi="Calibri" w:cs="Calibri"/>
          <w:color w:val="000000" w:themeColor="text1"/>
        </w:rPr>
        <w:t xml:space="preserve">Once the impact of these interventions has been assessed, </w:t>
      </w:r>
      <w:r w:rsidR="590161C6" w:rsidRPr="12C137A2">
        <w:rPr>
          <w:rFonts w:ascii="Calibri" w:eastAsia="Calibri" w:hAnsi="Calibri" w:cs="Calibri"/>
          <w:color w:val="000000" w:themeColor="text1"/>
        </w:rPr>
        <w:t>thus</w:t>
      </w:r>
      <w:r w:rsidRPr="12C137A2">
        <w:rPr>
          <w:rFonts w:ascii="Calibri" w:eastAsia="Calibri" w:hAnsi="Calibri" w:cs="Calibri"/>
          <w:color w:val="000000" w:themeColor="text1"/>
        </w:rPr>
        <w:t xml:space="preserve"> extending our collective knowledge of evolving student needs and behaviour, we look forward to working with colleagues and students to develop academic skills support for international and UK students still further.</w:t>
      </w:r>
    </w:p>
    <w:sectPr w:rsidR="0081448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55EFAF"/>
    <w:multiLevelType w:val="hybridMultilevel"/>
    <w:tmpl w:val="B61E2C2C"/>
    <w:lvl w:ilvl="0" w:tplc="FB825C42">
      <w:start w:val="1"/>
      <w:numFmt w:val="bullet"/>
      <w:lvlText w:val=""/>
      <w:lvlJc w:val="left"/>
      <w:pPr>
        <w:ind w:left="720" w:hanging="360"/>
      </w:pPr>
      <w:rPr>
        <w:rFonts w:ascii="Symbol" w:hAnsi="Symbol" w:hint="default"/>
      </w:rPr>
    </w:lvl>
    <w:lvl w:ilvl="1" w:tplc="CD50F2DC">
      <w:start w:val="1"/>
      <w:numFmt w:val="bullet"/>
      <w:lvlText w:val="o"/>
      <w:lvlJc w:val="left"/>
      <w:pPr>
        <w:ind w:left="1440" w:hanging="360"/>
      </w:pPr>
      <w:rPr>
        <w:rFonts w:ascii="Courier New" w:hAnsi="Courier New" w:hint="default"/>
      </w:rPr>
    </w:lvl>
    <w:lvl w:ilvl="2" w:tplc="A99076EE">
      <w:start w:val="1"/>
      <w:numFmt w:val="bullet"/>
      <w:lvlText w:val=""/>
      <w:lvlJc w:val="left"/>
      <w:pPr>
        <w:ind w:left="2160" w:hanging="360"/>
      </w:pPr>
      <w:rPr>
        <w:rFonts w:ascii="Wingdings" w:hAnsi="Wingdings" w:hint="default"/>
      </w:rPr>
    </w:lvl>
    <w:lvl w:ilvl="3" w:tplc="F34E9A00">
      <w:start w:val="1"/>
      <w:numFmt w:val="bullet"/>
      <w:lvlText w:val=""/>
      <w:lvlJc w:val="left"/>
      <w:pPr>
        <w:ind w:left="2880" w:hanging="360"/>
      </w:pPr>
      <w:rPr>
        <w:rFonts w:ascii="Symbol" w:hAnsi="Symbol" w:hint="default"/>
      </w:rPr>
    </w:lvl>
    <w:lvl w:ilvl="4" w:tplc="8FC2A32C">
      <w:start w:val="1"/>
      <w:numFmt w:val="bullet"/>
      <w:lvlText w:val="o"/>
      <w:lvlJc w:val="left"/>
      <w:pPr>
        <w:ind w:left="3600" w:hanging="360"/>
      </w:pPr>
      <w:rPr>
        <w:rFonts w:ascii="Courier New" w:hAnsi="Courier New" w:hint="default"/>
      </w:rPr>
    </w:lvl>
    <w:lvl w:ilvl="5" w:tplc="40A8FF2C">
      <w:start w:val="1"/>
      <w:numFmt w:val="bullet"/>
      <w:lvlText w:val=""/>
      <w:lvlJc w:val="left"/>
      <w:pPr>
        <w:ind w:left="4320" w:hanging="360"/>
      </w:pPr>
      <w:rPr>
        <w:rFonts w:ascii="Wingdings" w:hAnsi="Wingdings" w:hint="default"/>
      </w:rPr>
    </w:lvl>
    <w:lvl w:ilvl="6" w:tplc="EA2401F8">
      <w:start w:val="1"/>
      <w:numFmt w:val="bullet"/>
      <w:lvlText w:val=""/>
      <w:lvlJc w:val="left"/>
      <w:pPr>
        <w:ind w:left="5040" w:hanging="360"/>
      </w:pPr>
      <w:rPr>
        <w:rFonts w:ascii="Symbol" w:hAnsi="Symbol" w:hint="default"/>
      </w:rPr>
    </w:lvl>
    <w:lvl w:ilvl="7" w:tplc="E7427FEC">
      <w:start w:val="1"/>
      <w:numFmt w:val="bullet"/>
      <w:lvlText w:val="o"/>
      <w:lvlJc w:val="left"/>
      <w:pPr>
        <w:ind w:left="5760" w:hanging="360"/>
      </w:pPr>
      <w:rPr>
        <w:rFonts w:ascii="Courier New" w:hAnsi="Courier New" w:hint="default"/>
      </w:rPr>
    </w:lvl>
    <w:lvl w:ilvl="8" w:tplc="E424CC42">
      <w:start w:val="1"/>
      <w:numFmt w:val="bullet"/>
      <w:lvlText w:val=""/>
      <w:lvlJc w:val="left"/>
      <w:pPr>
        <w:ind w:left="6480" w:hanging="360"/>
      </w:pPr>
      <w:rPr>
        <w:rFonts w:ascii="Wingdings" w:hAnsi="Wingdings" w:hint="default"/>
      </w:rPr>
    </w:lvl>
  </w:abstractNum>
  <w:abstractNum w:abstractNumId="1" w15:restartNumberingAfterBreak="0">
    <w:nsid w:val="51458CAA"/>
    <w:multiLevelType w:val="hybridMultilevel"/>
    <w:tmpl w:val="F5AA3600"/>
    <w:lvl w:ilvl="0" w:tplc="211EC2C0">
      <w:start w:val="1"/>
      <w:numFmt w:val="bullet"/>
      <w:lvlText w:val=""/>
      <w:lvlJc w:val="left"/>
      <w:pPr>
        <w:ind w:left="720" w:hanging="360"/>
      </w:pPr>
      <w:rPr>
        <w:rFonts w:ascii="Symbol" w:hAnsi="Symbol" w:hint="default"/>
      </w:rPr>
    </w:lvl>
    <w:lvl w:ilvl="1" w:tplc="F2728DD0">
      <w:start w:val="1"/>
      <w:numFmt w:val="bullet"/>
      <w:lvlText w:val="o"/>
      <w:lvlJc w:val="left"/>
      <w:pPr>
        <w:ind w:left="1440" w:hanging="360"/>
      </w:pPr>
      <w:rPr>
        <w:rFonts w:ascii="Courier New" w:hAnsi="Courier New" w:hint="default"/>
      </w:rPr>
    </w:lvl>
    <w:lvl w:ilvl="2" w:tplc="0A26B2AC">
      <w:start w:val="1"/>
      <w:numFmt w:val="bullet"/>
      <w:lvlText w:val=""/>
      <w:lvlJc w:val="left"/>
      <w:pPr>
        <w:ind w:left="2160" w:hanging="360"/>
      </w:pPr>
      <w:rPr>
        <w:rFonts w:ascii="Wingdings" w:hAnsi="Wingdings" w:hint="default"/>
      </w:rPr>
    </w:lvl>
    <w:lvl w:ilvl="3" w:tplc="05EA32F2">
      <w:start w:val="1"/>
      <w:numFmt w:val="bullet"/>
      <w:lvlText w:val=""/>
      <w:lvlJc w:val="left"/>
      <w:pPr>
        <w:ind w:left="2880" w:hanging="360"/>
      </w:pPr>
      <w:rPr>
        <w:rFonts w:ascii="Symbol" w:hAnsi="Symbol" w:hint="default"/>
      </w:rPr>
    </w:lvl>
    <w:lvl w:ilvl="4" w:tplc="D6F894EC">
      <w:start w:val="1"/>
      <w:numFmt w:val="bullet"/>
      <w:lvlText w:val="o"/>
      <w:lvlJc w:val="left"/>
      <w:pPr>
        <w:ind w:left="3600" w:hanging="360"/>
      </w:pPr>
      <w:rPr>
        <w:rFonts w:ascii="Courier New" w:hAnsi="Courier New" w:hint="default"/>
      </w:rPr>
    </w:lvl>
    <w:lvl w:ilvl="5" w:tplc="AB7C3936">
      <w:start w:val="1"/>
      <w:numFmt w:val="bullet"/>
      <w:lvlText w:val=""/>
      <w:lvlJc w:val="left"/>
      <w:pPr>
        <w:ind w:left="4320" w:hanging="360"/>
      </w:pPr>
      <w:rPr>
        <w:rFonts w:ascii="Wingdings" w:hAnsi="Wingdings" w:hint="default"/>
      </w:rPr>
    </w:lvl>
    <w:lvl w:ilvl="6" w:tplc="1DC2E920">
      <w:start w:val="1"/>
      <w:numFmt w:val="bullet"/>
      <w:lvlText w:val=""/>
      <w:lvlJc w:val="left"/>
      <w:pPr>
        <w:ind w:left="5040" w:hanging="360"/>
      </w:pPr>
      <w:rPr>
        <w:rFonts w:ascii="Symbol" w:hAnsi="Symbol" w:hint="default"/>
      </w:rPr>
    </w:lvl>
    <w:lvl w:ilvl="7" w:tplc="ECCA851A">
      <w:start w:val="1"/>
      <w:numFmt w:val="bullet"/>
      <w:lvlText w:val="o"/>
      <w:lvlJc w:val="left"/>
      <w:pPr>
        <w:ind w:left="5760" w:hanging="360"/>
      </w:pPr>
      <w:rPr>
        <w:rFonts w:ascii="Courier New" w:hAnsi="Courier New" w:hint="default"/>
      </w:rPr>
    </w:lvl>
    <w:lvl w:ilvl="8" w:tplc="D7429110">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A3BE56"/>
    <w:rsid w:val="004EF5DE"/>
    <w:rsid w:val="0081448D"/>
    <w:rsid w:val="00DB1809"/>
    <w:rsid w:val="011EF7ED"/>
    <w:rsid w:val="01FC75E6"/>
    <w:rsid w:val="035D4616"/>
    <w:rsid w:val="03FF56A5"/>
    <w:rsid w:val="05123ED4"/>
    <w:rsid w:val="0539AA12"/>
    <w:rsid w:val="06B58C42"/>
    <w:rsid w:val="08C022C8"/>
    <w:rsid w:val="0A4B4FCA"/>
    <w:rsid w:val="0CA65093"/>
    <w:rsid w:val="0E215CFC"/>
    <w:rsid w:val="0E42505E"/>
    <w:rsid w:val="0E982A57"/>
    <w:rsid w:val="0F93BBB0"/>
    <w:rsid w:val="0FD76590"/>
    <w:rsid w:val="11FD5302"/>
    <w:rsid w:val="12C137A2"/>
    <w:rsid w:val="151486DA"/>
    <w:rsid w:val="160F8447"/>
    <w:rsid w:val="16E32770"/>
    <w:rsid w:val="18A58F29"/>
    <w:rsid w:val="19E9F23B"/>
    <w:rsid w:val="1BD044EA"/>
    <w:rsid w:val="1EDAC8D7"/>
    <w:rsid w:val="22E96DC2"/>
    <w:rsid w:val="248EE266"/>
    <w:rsid w:val="2579CA64"/>
    <w:rsid w:val="29DD39B4"/>
    <w:rsid w:val="2AF47FA7"/>
    <w:rsid w:val="2C66BA21"/>
    <w:rsid w:val="2D1766B3"/>
    <w:rsid w:val="2E2C2069"/>
    <w:rsid w:val="2EE5ED71"/>
    <w:rsid w:val="2FC7F0CA"/>
    <w:rsid w:val="30A81B06"/>
    <w:rsid w:val="32E6692F"/>
    <w:rsid w:val="3301A819"/>
    <w:rsid w:val="33249EEA"/>
    <w:rsid w:val="33375CDB"/>
    <w:rsid w:val="33DFBBC8"/>
    <w:rsid w:val="34318A3A"/>
    <w:rsid w:val="34F09D2D"/>
    <w:rsid w:val="34F9262F"/>
    <w:rsid w:val="3554B4CA"/>
    <w:rsid w:val="372CDF24"/>
    <w:rsid w:val="39A3BE56"/>
    <w:rsid w:val="3BC3F64E"/>
    <w:rsid w:val="3C8D4B75"/>
    <w:rsid w:val="43D7278F"/>
    <w:rsid w:val="4572F7F0"/>
    <w:rsid w:val="498AC2EE"/>
    <w:rsid w:val="4A16C9E6"/>
    <w:rsid w:val="4B26934F"/>
    <w:rsid w:val="4D6451FF"/>
    <w:rsid w:val="4D7DD7FF"/>
    <w:rsid w:val="4E5E3411"/>
    <w:rsid w:val="51A63926"/>
    <w:rsid w:val="52C86797"/>
    <w:rsid w:val="53B569F4"/>
    <w:rsid w:val="546437F8"/>
    <w:rsid w:val="5486F174"/>
    <w:rsid w:val="55AC1B80"/>
    <w:rsid w:val="55F5E210"/>
    <w:rsid w:val="588084AA"/>
    <w:rsid w:val="590161C6"/>
    <w:rsid w:val="5A4332AA"/>
    <w:rsid w:val="5B44A49F"/>
    <w:rsid w:val="5CE07500"/>
    <w:rsid w:val="5E53FF0B"/>
    <w:rsid w:val="5EE49A94"/>
    <w:rsid w:val="5F6F1481"/>
    <w:rsid w:val="604E4276"/>
    <w:rsid w:val="626F8C48"/>
    <w:rsid w:val="6385E338"/>
    <w:rsid w:val="6521B399"/>
    <w:rsid w:val="65A2C9B6"/>
    <w:rsid w:val="6607FEDA"/>
    <w:rsid w:val="68665345"/>
    <w:rsid w:val="694BCE16"/>
    <w:rsid w:val="69F524BC"/>
    <w:rsid w:val="6A6D0877"/>
    <w:rsid w:val="6AD3140F"/>
    <w:rsid w:val="6B5AC869"/>
    <w:rsid w:val="6C973C2C"/>
    <w:rsid w:val="6F08270E"/>
    <w:rsid w:val="6F4CAAF1"/>
    <w:rsid w:val="7007622D"/>
    <w:rsid w:val="714FC59A"/>
    <w:rsid w:val="72A4A483"/>
    <w:rsid w:val="72CC0154"/>
    <w:rsid w:val="73FCACE5"/>
    <w:rsid w:val="761A6BA9"/>
    <w:rsid w:val="77B63C0A"/>
    <w:rsid w:val="7928480C"/>
    <w:rsid w:val="79520C6B"/>
    <w:rsid w:val="7BAF066D"/>
    <w:rsid w:val="7C940DE5"/>
    <w:rsid w:val="7CED5820"/>
    <w:rsid w:val="7D4AD6CE"/>
    <w:rsid w:val="7D7E198D"/>
    <w:rsid w:val="7EA2FD4F"/>
    <w:rsid w:val="7F19E9EE"/>
    <w:rsid w:val="7F832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BE56"/>
  <w15:chartTrackingRefBased/>
  <w15:docId w15:val="{9D635678-6541-471E-B7F5-DC60551A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8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18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DB180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B180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chlearn.leedsbeckett.ac.uk/excellent-academic-practice/how-to-build-learning-pathways-through-your-course/student-development-through-a-course/library-support/" TargetMode="External"/><Relationship Id="rId13" Type="http://schemas.openxmlformats.org/officeDocument/2006/relationships/hyperlink" Target="https://libguides.leedsbeckett.ac.uk/skills-for-learning/english-language/academic-englis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bguides.leedsbeckett.ac.uk/skills-for-learning/english-language/langua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banswers.leedsbeckett.ac.uk/faq/256999" TargetMode="External"/><Relationship Id="rId5" Type="http://schemas.openxmlformats.org/officeDocument/2006/relationships/styles" Target="styles.xml"/><Relationship Id="rId15" Type="http://schemas.openxmlformats.org/officeDocument/2006/relationships/hyperlink" Target="https://libguides.leedsbeckett.ac.uk/skills-for-learning" TargetMode="External"/><Relationship Id="rId10" Type="http://schemas.openxmlformats.org/officeDocument/2006/relationships/hyperlink" Target="https://my.leedsbeckett.ac.uk/ultra/courses/_156809_1/cl/outline" TargetMode="External"/><Relationship Id="rId4" Type="http://schemas.openxmlformats.org/officeDocument/2006/relationships/numbering" Target="numbering.xml"/><Relationship Id="rId9" Type="http://schemas.openxmlformats.org/officeDocument/2006/relationships/hyperlink" Target="https://my.leedsbeckett.ac.uk/webapps/blackboard/execute/courseMain?course_id=_162350_1" TargetMode="External"/><Relationship Id="rId14" Type="http://schemas.openxmlformats.org/officeDocument/2006/relationships/hyperlink" Target="https://libguides.leedsbeckett.ac.uk/skills-for-learning/building-on-feedb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22FDCEB66A9149AC2A3997CCE5335F" ma:contentTypeVersion="16" ma:contentTypeDescription="Create a new document." ma:contentTypeScope="" ma:versionID="4b781f0a25032a2edffab2e767b39ac2">
  <xsd:schema xmlns:xsd="http://www.w3.org/2001/XMLSchema" xmlns:xs="http://www.w3.org/2001/XMLSchema" xmlns:p="http://schemas.microsoft.com/office/2006/metadata/properties" xmlns:ns2="971c97e7-7390-4a7e-a9eb-5e2c7cbf3046" xmlns:ns3="b7df07ae-744c-4850-bc7a-e30659b2be7e" targetNamespace="http://schemas.microsoft.com/office/2006/metadata/properties" ma:root="true" ma:fieldsID="f329fa62b89040ff980c83a420bdf332" ns2:_="" ns3:_="">
    <xsd:import namespace="971c97e7-7390-4a7e-a9eb-5e2c7cbf3046"/>
    <xsd:import namespace="b7df07ae-744c-4850-bc7a-e30659b2b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c97e7-7390-4a7e-a9eb-5e2c7cbf3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76ba88-ca53-48ba-8ef0-dfa29b04b81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df07ae-744c-4850-bc7a-e30659b2be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dd0f5f-71b7-44a3-9bd9-bf314b3de66a}" ma:internalName="TaxCatchAll" ma:showField="CatchAllData" ma:web="b7df07ae-744c-4850-bc7a-e30659b2be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7df07ae-744c-4850-bc7a-e30659b2be7e" xsi:nil="true"/>
    <lcf76f155ced4ddcb4097134ff3c332f xmlns="971c97e7-7390-4a7e-a9eb-5e2c7cbf30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BBB862-81FA-40ED-9644-3A8454687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c97e7-7390-4a7e-a9eb-5e2c7cbf3046"/>
    <ds:schemaRef ds:uri="b7df07ae-744c-4850-bc7a-e30659b2b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A67F98-5DDC-4E46-B751-30CE78101950}">
  <ds:schemaRefs>
    <ds:schemaRef ds:uri="http://schemas.microsoft.com/office/2006/metadata/properties"/>
    <ds:schemaRef ds:uri="http://schemas.microsoft.com/office/infopath/2007/PartnerControls"/>
    <ds:schemaRef ds:uri="b7df07ae-744c-4850-bc7a-e30659b2be7e"/>
    <ds:schemaRef ds:uri="971c97e7-7390-4a7e-a9eb-5e2c7cbf3046"/>
  </ds:schemaRefs>
</ds:datastoreItem>
</file>

<file path=customXml/itemProps3.xml><?xml version="1.0" encoding="utf-8"?>
<ds:datastoreItem xmlns:ds="http://schemas.openxmlformats.org/officeDocument/2006/customXml" ds:itemID="{8CA41D48-ECF1-42F0-96C4-5ED1D47C73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3472</Characters>
  <Application>Microsoft Office Word</Application>
  <DocSecurity>0</DocSecurity>
  <Lines>28</Lines>
  <Paragraphs>8</Paragraphs>
  <ScaleCrop>false</ScaleCrop>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Laurence</dc:creator>
  <cp:keywords/>
  <dc:description/>
  <cp:lastModifiedBy>Fisher, Karen</cp:lastModifiedBy>
  <cp:revision>2</cp:revision>
  <dcterms:created xsi:type="dcterms:W3CDTF">2022-11-16T14:52:00Z</dcterms:created>
  <dcterms:modified xsi:type="dcterms:W3CDTF">2022-11-16T14:52:00Z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0x010100D922FDCEB66A9149AC2A3997CCE5335F</vt:lpwstr>
  </property>
  <property fmtid="{D5CDD505-2E9C-101B-9397-08002B2CF9AE}" pid="3" name="MediaServiceImageTags">
    <vt:lpwstr/>
  </property>
</Properties>
</file>