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8B" w:rsidRPr="00E07D1B" w:rsidRDefault="003C458B" w:rsidP="003C458B">
      <w:pPr>
        <w:autoSpaceDE w:val="0"/>
        <w:autoSpaceDN w:val="0"/>
        <w:adjustRightInd w:val="0"/>
        <w:spacing w:after="0" w:line="240" w:lineRule="auto"/>
        <w:rPr>
          <w:rFonts w:cstheme="minorHAnsi"/>
          <w:b/>
          <w:sz w:val="24"/>
          <w:szCs w:val="24"/>
          <w:u w:val="single"/>
        </w:rPr>
      </w:pPr>
      <w:r w:rsidRPr="00E07D1B">
        <w:rPr>
          <w:rFonts w:cstheme="minorHAnsi"/>
          <w:b/>
          <w:sz w:val="24"/>
          <w:szCs w:val="24"/>
          <w:u w:val="single"/>
        </w:rPr>
        <w:t>Attendance Monitoring Operating Procedures</w:t>
      </w:r>
    </w:p>
    <w:p w:rsidR="00717DB6" w:rsidRPr="00E07D1B" w:rsidRDefault="00717DB6" w:rsidP="003C458B">
      <w:pPr>
        <w:autoSpaceDE w:val="0"/>
        <w:autoSpaceDN w:val="0"/>
        <w:adjustRightInd w:val="0"/>
        <w:spacing w:after="0" w:line="240" w:lineRule="auto"/>
        <w:rPr>
          <w:rFonts w:cstheme="minorHAnsi"/>
          <w:b/>
          <w:color w:val="333333"/>
          <w:sz w:val="24"/>
          <w:szCs w:val="24"/>
          <w:u w:val="single"/>
        </w:rPr>
      </w:pPr>
    </w:p>
    <w:p w:rsidR="003C458B" w:rsidRPr="00E07D1B" w:rsidRDefault="003C458B" w:rsidP="003C458B">
      <w:pPr>
        <w:autoSpaceDE w:val="0"/>
        <w:autoSpaceDN w:val="0"/>
        <w:adjustRightInd w:val="0"/>
        <w:spacing w:after="0" w:line="240" w:lineRule="auto"/>
        <w:rPr>
          <w:rFonts w:cstheme="minorHAnsi"/>
          <w:color w:val="333333"/>
          <w:sz w:val="24"/>
          <w:szCs w:val="24"/>
        </w:rPr>
      </w:pPr>
      <w:r w:rsidRPr="00E07D1B">
        <w:rPr>
          <w:rFonts w:cstheme="minorHAnsi"/>
          <w:color w:val="333333"/>
          <w:sz w:val="24"/>
          <w:szCs w:val="24"/>
        </w:rPr>
        <w:t>For 2016/17 the University has launched a new mobile app for students</w:t>
      </w:r>
      <w:r w:rsidR="00E07D1B" w:rsidRPr="00E07D1B">
        <w:rPr>
          <w:rFonts w:cstheme="minorHAnsi"/>
          <w:color w:val="333333"/>
          <w:sz w:val="24"/>
          <w:szCs w:val="24"/>
        </w:rPr>
        <w:t xml:space="preserve"> – the Leeds Beckett App</w:t>
      </w:r>
      <w:r w:rsidRPr="00E07D1B">
        <w:rPr>
          <w:rFonts w:cstheme="minorHAnsi"/>
          <w:color w:val="333333"/>
          <w:sz w:val="24"/>
          <w:szCs w:val="24"/>
        </w:rPr>
        <w:t>. This app will provide access to online learning tools along with information and functionality to support all areas of student life from health and wellbeing to social events, from transport to food. The app will also enable students to automatically sign in to all lectures and tutorials, replacing the previous paper-based registers.</w:t>
      </w:r>
    </w:p>
    <w:p w:rsidR="003C458B" w:rsidRPr="00E07D1B" w:rsidRDefault="003C458B" w:rsidP="003C458B">
      <w:pPr>
        <w:autoSpaceDE w:val="0"/>
        <w:autoSpaceDN w:val="0"/>
        <w:adjustRightInd w:val="0"/>
        <w:spacing w:after="0" w:line="240" w:lineRule="auto"/>
        <w:rPr>
          <w:rFonts w:cstheme="minorHAnsi"/>
          <w:color w:val="333333"/>
          <w:sz w:val="24"/>
          <w:szCs w:val="24"/>
        </w:rPr>
      </w:pPr>
    </w:p>
    <w:p w:rsidR="003C458B" w:rsidRPr="00E07D1B" w:rsidRDefault="003C458B" w:rsidP="003C458B">
      <w:pPr>
        <w:autoSpaceDE w:val="0"/>
        <w:autoSpaceDN w:val="0"/>
        <w:adjustRightInd w:val="0"/>
        <w:spacing w:after="0" w:line="240" w:lineRule="auto"/>
        <w:rPr>
          <w:rFonts w:cstheme="minorHAnsi"/>
          <w:color w:val="000000"/>
          <w:sz w:val="24"/>
          <w:szCs w:val="24"/>
          <w:lang w:val="en-US"/>
        </w:rPr>
      </w:pPr>
      <w:r w:rsidRPr="00E07D1B">
        <w:rPr>
          <w:rFonts w:cstheme="minorHAnsi"/>
          <w:color w:val="000000"/>
          <w:sz w:val="24"/>
          <w:szCs w:val="24"/>
          <w:lang w:val="en-US"/>
        </w:rPr>
        <w:t>In the case of attendance capture, the app has access to both a students’ timetable and a system of iBeacons located in each teaching space across the University.  iBeacons, are simple Bluetooth transmitters that transmit a unique ID that is picked up by mobile devices.</w:t>
      </w:r>
    </w:p>
    <w:p w:rsidR="003C458B" w:rsidRPr="00E07D1B" w:rsidRDefault="003C458B" w:rsidP="003C458B">
      <w:pPr>
        <w:autoSpaceDE w:val="0"/>
        <w:autoSpaceDN w:val="0"/>
        <w:adjustRightInd w:val="0"/>
        <w:spacing w:after="0" w:line="240" w:lineRule="auto"/>
        <w:rPr>
          <w:rFonts w:cstheme="minorHAnsi"/>
          <w:color w:val="000000"/>
          <w:sz w:val="24"/>
          <w:szCs w:val="24"/>
          <w:lang w:val="en-US"/>
        </w:rPr>
      </w:pPr>
    </w:p>
    <w:p w:rsidR="003C458B" w:rsidRPr="00E07D1B" w:rsidRDefault="003C458B" w:rsidP="003C458B">
      <w:pPr>
        <w:autoSpaceDE w:val="0"/>
        <w:autoSpaceDN w:val="0"/>
        <w:adjustRightInd w:val="0"/>
        <w:spacing w:after="0" w:line="240" w:lineRule="auto"/>
        <w:rPr>
          <w:rFonts w:cstheme="minorHAnsi"/>
          <w:color w:val="000000"/>
          <w:sz w:val="24"/>
          <w:szCs w:val="24"/>
          <w:lang w:val="en-US"/>
        </w:rPr>
      </w:pPr>
      <w:r w:rsidRPr="00E07D1B">
        <w:rPr>
          <w:rFonts w:cstheme="minorHAnsi"/>
          <w:color w:val="000000"/>
          <w:sz w:val="24"/>
          <w:szCs w:val="24"/>
          <w:lang w:val="en-US"/>
        </w:rPr>
        <w:t xml:space="preserve">The app puts these two pieces of information together to enable a student to be checked into their classes without the need to do anything other than have the app installed on their phone or tablet and to ensure that Bluetooth is activated. </w:t>
      </w:r>
    </w:p>
    <w:p w:rsidR="003C458B" w:rsidRPr="00E07D1B" w:rsidRDefault="003C458B" w:rsidP="003C458B">
      <w:pPr>
        <w:autoSpaceDE w:val="0"/>
        <w:autoSpaceDN w:val="0"/>
        <w:adjustRightInd w:val="0"/>
        <w:spacing w:after="0" w:line="240" w:lineRule="auto"/>
        <w:rPr>
          <w:rFonts w:cstheme="minorHAnsi"/>
          <w:color w:val="000000"/>
          <w:sz w:val="24"/>
          <w:szCs w:val="24"/>
          <w:lang w:val="en-US"/>
        </w:rPr>
      </w:pPr>
    </w:p>
    <w:p w:rsidR="00717DB6" w:rsidRPr="00E07D1B" w:rsidRDefault="003C458B" w:rsidP="003C458B">
      <w:pPr>
        <w:autoSpaceDE w:val="0"/>
        <w:autoSpaceDN w:val="0"/>
        <w:adjustRightInd w:val="0"/>
        <w:spacing w:after="0" w:line="240" w:lineRule="auto"/>
        <w:rPr>
          <w:rFonts w:cstheme="minorHAnsi"/>
          <w:b/>
          <w:color w:val="000000"/>
          <w:sz w:val="24"/>
          <w:szCs w:val="24"/>
          <w:u w:val="single"/>
          <w:lang w:val="en-US"/>
        </w:rPr>
      </w:pPr>
      <w:r w:rsidRPr="00E07D1B">
        <w:rPr>
          <w:rFonts w:cstheme="minorHAnsi"/>
          <w:b/>
          <w:color w:val="000000"/>
          <w:sz w:val="24"/>
          <w:szCs w:val="24"/>
          <w:u w:val="single"/>
          <w:lang w:val="en-US"/>
        </w:rPr>
        <w:t xml:space="preserve">How the system works </w:t>
      </w:r>
    </w:p>
    <w:p w:rsidR="003C458B" w:rsidRPr="00E07D1B" w:rsidRDefault="003C458B" w:rsidP="003C458B">
      <w:pPr>
        <w:autoSpaceDE w:val="0"/>
        <w:autoSpaceDN w:val="0"/>
        <w:adjustRightInd w:val="0"/>
        <w:spacing w:after="0" w:line="240" w:lineRule="auto"/>
        <w:rPr>
          <w:rFonts w:cstheme="minorHAnsi"/>
          <w:sz w:val="24"/>
          <w:szCs w:val="24"/>
          <w:lang w:val="en-US"/>
        </w:rPr>
      </w:pPr>
      <w:r w:rsidRPr="00E07D1B">
        <w:rPr>
          <w:rFonts w:cstheme="minorHAnsi"/>
          <w:color w:val="000000"/>
          <w:sz w:val="24"/>
          <w:szCs w:val="24"/>
          <w:lang w:val="en-US"/>
        </w:rPr>
        <w:t xml:space="preserve">Students simply enter the teaching space when their event starts and the mobile app does the rest.  It intelligently polls the beacon to check the location, and then registers the </w:t>
      </w:r>
      <w:r w:rsidR="00EB3DA5" w:rsidRPr="00E07D1B">
        <w:rPr>
          <w:rFonts w:cstheme="minorHAnsi"/>
          <w:color w:val="000000"/>
          <w:sz w:val="24"/>
          <w:szCs w:val="24"/>
          <w:lang w:val="en-US"/>
        </w:rPr>
        <w:t>student’s</w:t>
      </w:r>
      <w:r w:rsidRPr="00E07D1B">
        <w:rPr>
          <w:rFonts w:cstheme="minorHAnsi"/>
          <w:color w:val="000000"/>
          <w:sz w:val="24"/>
          <w:szCs w:val="24"/>
          <w:lang w:val="en-US"/>
        </w:rPr>
        <w:t xml:space="preserve"> attendance against the scheduled event. No interaction is required as the applicat</w:t>
      </w:r>
      <w:r w:rsidR="00E07D1B">
        <w:rPr>
          <w:rFonts w:cstheme="minorHAnsi"/>
          <w:color w:val="000000"/>
          <w:sz w:val="24"/>
          <w:szCs w:val="24"/>
          <w:lang w:val="en-US"/>
        </w:rPr>
        <w:t>ion’s default position enables ‘auto-check in’,</w:t>
      </w:r>
      <w:r w:rsidRPr="00E07D1B">
        <w:rPr>
          <w:rFonts w:cstheme="minorHAnsi"/>
          <w:color w:val="000000"/>
          <w:sz w:val="24"/>
          <w:szCs w:val="24"/>
          <w:lang w:val="en-US"/>
        </w:rPr>
        <w:t xml:space="preserve"> </w:t>
      </w:r>
      <w:r w:rsidRPr="00E07D1B">
        <w:rPr>
          <w:rFonts w:cstheme="minorHAnsi"/>
          <w:color w:val="333333"/>
          <w:sz w:val="24"/>
          <w:szCs w:val="24"/>
        </w:rPr>
        <w:t>consequently there is no need for the student to have the app open and as long as Bluetooth is enabled then the app will work in the background.  T</w:t>
      </w:r>
      <w:r w:rsidRPr="00E07D1B">
        <w:rPr>
          <w:rFonts w:cstheme="minorHAnsi"/>
          <w:color w:val="000000"/>
          <w:sz w:val="24"/>
          <w:szCs w:val="24"/>
          <w:lang w:val="en-US"/>
        </w:rPr>
        <w:t>he student will get immediate feedback in the form of a push notification to reassure them that their attendance has been registered.</w:t>
      </w:r>
      <w:r w:rsidRPr="00E07D1B">
        <w:rPr>
          <w:rFonts w:cstheme="minorHAnsi"/>
          <w:sz w:val="24"/>
          <w:szCs w:val="24"/>
          <w:lang w:val="en-US"/>
        </w:rPr>
        <w:t xml:space="preserve">  </w:t>
      </w:r>
    </w:p>
    <w:p w:rsidR="003C458B" w:rsidRPr="00E07D1B" w:rsidRDefault="003C458B" w:rsidP="003C458B">
      <w:pPr>
        <w:autoSpaceDE w:val="0"/>
        <w:autoSpaceDN w:val="0"/>
        <w:adjustRightInd w:val="0"/>
        <w:spacing w:after="0" w:line="240" w:lineRule="auto"/>
        <w:rPr>
          <w:rFonts w:cstheme="minorHAnsi"/>
          <w:sz w:val="24"/>
          <w:szCs w:val="24"/>
          <w:lang w:val="en-US"/>
        </w:rPr>
      </w:pPr>
    </w:p>
    <w:p w:rsidR="00A74D6A" w:rsidRPr="00E07D1B" w:rsidRDefault="003C458B" w:rsidP="003C458B">
      <w:pPr>
        <w:autoSpaceDE w:val="0"/>
        <w:autoSpaceDN w:val="0"/>
        <w:adjustRightInd w:val="0"/>
        <w:spacing w:after="0" w:line="240" w:lineRule="auto"/>
        <w:rPr>
          <w:rFonts w:cstheme="minorHAnsi"/>
          <w:sz w:val="24"/>
          <w:szCs w:val="24"/>
          <w:lang w:val="en-US"/>
        </w:rPr>
      </w:pPr>
      <w:r w:rsidRPr="00E07D1B">
        <w:rPr>
          <w:rFonts w:cstheme="minorHAnsi"/>
          <w:sz w:val="24"/>
          <w:szCs w:val="24"/>
          <w:lang w:val="en-US"/>
        </w:rPr>
        <w:lastRenderedPageBreak/>
        <w:t>Each event has a predefined check-in window – the time within which a student can register their attendance. This has a start time 10 minutes before teaching activity and closes 10 min</w:t>
      </w:r>
      <w:r w:rsidR="005D48B1" w:rsidRPr="00E07D1B">
        <w:rPr>
          <w:rFonts w:cstheme="minorHAnsi"/>
          <w:sz w:val="24"/>
          <w:szCs w:val="24"/>
          <w:lang w:val="en-US"/>
        </w:rPr>
        <w:t>utes</w:t>
      </w:r>
      <w:r w:rsidRPr="00E07D1B">
        <w:rPr>
          <w:rFonts w:cstheme="minorHAnsi"/>
          <w:sz w:val="24"/>
          <w:szCs w:val="24"/>
          <w:lang w:val="en-US"/>
        </w:rPr>
        <w:t xml:space="preserve"> before the end.  The student will receive a push notification 5 minutes before the start of their event, reminding them they</w:t>
      </w:r>
      <w:r w:rsidR="00782F39" w:rsidRPr="00E07D1B">
        <w:rPr>
          <w:rFonts w:cstheme="minorHAnsi"/>
          <w:sz w:val="24"/>
          <w:szCs w:val="24"/>
          <w:lang w:val="en-US"/>
        </w:rPr>
        <w:t xml:space="preserve"> have a forthcoming class – it </w:t>
      </w:r>
      <w:r w:rsidRPr="00E07D1B">
        <w:rPr>
          <w:rFonts w:cstheme="minorHAnsi"/>
          <w:sz w:val="24"/>
          <w:szCs w:val="24"/>
          <w:lang w:val="en-US"/>
        </w:rPr>
        <w:t xml:space="preserve">will </w:t>
      </w:r>
      <w:r w:rsidR="00782F39" w:rsidRPr="00E07D1B">
        <w:rPr>
          <w:rFonts w:cstheme="minorHAnsi"/>
          <w:sz w:val="24"/>
          <w:szCs w:val="24"/>
          <w:lang w:val="en-US"/>
        </w:rPr>
        <w:t xml:space="preserve">also act as </w:t>
      </w:r>
      <w:r w:rsidRPr="00E07D1B">
        <w:rPr>
          <w:rFonts w:cstheme="minorHAnsi"/>
          <w:sz w:val="24"/>
          <w:szCs w:val="24"/>
          <w:lang w:val="en-US"/>
        </w:rPr>
        <w:t>a prompt to enable Bluetooth if they have no</w:t>
      </w:r>
      <w:r w:rsidR="00E07D1B">
        <w:rPr>
          <w:rFonts w:cstheme="minorHAnsi"/>
          <w:sz w:val="24"/>
          <w:szCs w:val="24"/>
          <w:lang w:val="en-US"/>
        </w:rPr>
        <w:t>t</w:t>
      </w:r>
      <w:r w:rsidRPr="00E07D1B">
        <w:rPr>
          <w:rFonts w:cstheme="minorHAnsi"/>
          <w:sz w:val="24"/>
          <w:szCs w:val="24"/>
          <w:lang w:val="en-US"/>
        </w:rPr>
        <w:t xml:space="preserve"> done so already. If they have not checked in within the fir</w:t>
      </w:r>
      <w:r w:rsidR="005D48B1" w:rsidRPr="00E07D1B">
        <w:rPr>
          <w:rFonts w:cstheme="minorHAnsi"/>
          <w:sz w:val="24"/>
          <w:szCs w:val="24"/>
          <w:lang w:val="en-US"/>
        </w:rPr>
        <w:t>st 15 minutes</w:t>
      </w:r>
      <w:r w:rsidRPr="00E07D1B">
        <w:rPr>
          <w:rFonts w:cstheme="minorHAnsi"/>
          <w:sz w:val="24"/>
          <w:szCs w:val="24"/>
          <w:lang w:val="en-US"/>
        </w:rPr>
        <w:t xml:space="preserve"> of the class, they will then receive a second reminder prompting them to do so.  </w:t>
      </w:r>
    </w:p>
    <w:p w:rsidR="00717DB6" w:rsidRPr="00E07D1B" w:rsidRDefault="00717DB6" w:rsidP="003C458B">
      <w:pPr>
        <w:autoSpaceDE w:val="0"/>
        <w:autoSpaceDN w:val="0"/>
        <w:adjustRightInd w:val="0"/>
        <w:spacing w:after="0" w:line="240" w:lineRule="auto"/>
        <w:rPr>
          <w:rFonts w:cstheme="minorHAnsi"/>
          <w:sz w:val="24"/>
          <w:szCs w:val="24"/>
          <w:lang w:val="en-US"/>
        </w:rPr>
      </w:pPr>
    </w:p>
    <w:p w:rsidR="00717DB6" w:rsidRPr="00E07D1B" w:rsidRDefault="003C458B" w:rsidP="003C458B">
      <w:pPr>
        <w:autoSpaceDE w:val="0"/>
        <w:autoSpaceDN w:val="0"/>
        <w:adjustRightInd w:val="0"/>
        <w:spacing w:after="0" w:line="240" w:lineRule="auto"/>
        <w:rPr>
          <w:rFonts w:cstheme="minorHAnsi"/>
          <w:b/>
          <w:sz w:val="24"/>
          <w:szCs w:val="24"/>
          <w:u w:val="single"/>
        </w:rPr>
      </w:pPr>
      <w:r w:rsidRPr="00E07D1B">
        <w:rPr>
          <w:rFonts w:cstheme="minorHAnsi"/>
          <w:b/>
          <w:sz w:val="24"/>
          <w:szCs w:val="24"/>
          <w:u w:val="single"/>
        </w:rPr>
        <w:t>Check in window</w:t>
      </w:r>
    </w:p>
    <w:tbl>
      <w:tblPr>
        <w:tblW w:w="8212" w:type="dxa"/>
        <w:tblCellMar>
          <w:left w:w="0" w:type="dxa"/>
          <w:right w:w="0" w:type="dxa"/>
        </w:tblCellMar>
        <w:tblLook w:val="04A0" w:firstRow="1" w:lastRow="0" w:firstColumn="1" w:lastColumn="0" w:noHBand="0" w:noVBand="1"/>
      </w:tblPr>
      <w:tblGrid>
        <w:gridCol w:w="2733"/>
        <w:gridCol w:w="1368"/>
        <w:gridCol w:w="2126"/>
        <w:gridCol w:w="1985"/>
      </w:tblGrid>
      <w:tr w:rsidR="003C458B" w:rsidRPr="00E07D1B" w:rsidTr="00D87BA6">
        <w:trPr>
          <w:trHeight w:val="958"/>
        </w:trPr>
        <w:tc>
          <w:tcPr>
            <w:tcW w:w="2733" w:type="dxa"/>
            <w:tcBorders>
              <w:top w:val="single" w:sz="8" w:space="0" w:color="FFFFFF"/>
              <w:left w:val="single" w:sz="8" w:space="0" w:color="FFFFFF"/>
              <w:bottom w:val="single" w:sz="24" w:space="0" w:color="FFFFFF"/>
              <w:right w:val="single" w:sz="8" w:space="0" w:color="FFFFFF"/>
            </w:tcBorders>
            <w:shd w:val="clear" w:color="auto" w:fill="321959"/>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b/>
                <w:bCs/>
                <w:sz w:val="24"/>
                <w:szCs w:val="24"/>
              </w:rPr>
              <w:t> </w:t>
            </w:r>
          </w:p>
        </w:tc>
        <w:tc>
          <w:tcPr>
            <w:tcW w:w="1368" w:type="dxa"/>
            <w:tcBorders>
              <w:top w:val="single" w:sz="8" w:space="0" w:color="FFFFFF"/>
              <w:left w:val="single" w:sz="8" w:space="0" w:color="FFFFFF"/>
              <w:bottom w:val="single" w:sz="24" w:space="0" w:color="FFFFFF"/>
              <w:right w:val="single" w:sz="8" w:space="0" w:color="FFFFFF"/>
            </w:tcBorders>
            <w:shd w:val="clear" w:color="auto" w:fill="321959"/>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b/>
                <w:bCs/>
                <w:sz w:val="24"/>
                <w:szCs w:val="24"/>
              </w:rPr>
              <w:t> </w:t>
            </w:r>
          </w:p>
        </w:tc>
        <w:tc>
          <w:tcPr>
            <w:tcW w:w="4111" w:type="dxa"/>
            <w:gridSpan w:val="2"/>
            <w:tcBorders>
              <w:top w:val="single" w:sz="8" w:space="0" w:color="FFFFFF"/>
              <w:left w:val="single" w:sz="8" w:space="0" w:color="FFFFFF"/>
              <w:bottom w:val="single" w:sz="24" w:space="0" w:color="FFFFFF"/>
              <w:right w:val="single" w:sz="8" w:space="0" w:color="FFFFFF"/>
            </w:tcBorders>
            <w:shd w:val="clear" w:color="auto" w:fill="321959"/>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jc w:val="center"/>
              <w:rPr>
                <w:rFonts w:cstheme="minorHAnsi"/>
                <w:sz w:val="24"/>
                <w:szCs w:val="24"/>
              </w:rPr>
            </w:pPr>
            <w:r w:rsidRPr="00E07D1B">
              <w:rPr>
                <w:rFonts w:cstheme="minorHAnsi"/>
                <w:b/>
                <w:bCs/>
                <w:sz w:val="24"/>
                <w:szCs w:val="24"/>
              </w:rPr>
              <w:t>Teaching Session</w:t>
            </w:r>
          </w:p>
          <w:p w:rsidR="003C458B" w:rsidRPr="00E07D1B" w:rsidRDefault="003C458B" w:rsidP="00D87BA6">
            <w:pPr>
              <w:autoSpaceDE w:val="0"/>
              <w:autoSpaceDN w:val="0"/>
              <w:adjustRightInd w:val="0"/>
              <w:spacing w:after="0" w:line="240" w:lineRule="auto"/>
              <w:jc w:val="center"/>
              <w:rPr>
                <w:rFonts w:cstheme="minorHAnsi"/>
                <w:sz w:val="24"/>
                <w:szCs w:val="24"/>
              </w:rPr>
            </w:pPr>
            <w:r w:rsidRPr="00E07D1B">
              <w:rPr>
                <w:rFonts w:cstheme="minorHAnsi"/>
                <w:b/>
                <w:bCs/>
                <w:sz w:val="24"/>
                <w:szCs w:val="24"/>
              </w:rPr>
              <w:t>09.00-10.00</w:t>
            </w:r>
          </w:p>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b/>
                <w:bCs/>
                <w:sz w:val="24"/>
                <w:szCs w:val="24"/>
              </w:rPr>
              <w:t> </w:t>
            </w:r>
          </w:p>
        </w:tc>
      </w:tr>
      <w:tr w:rsidR="003C458B" w:rsidRPr="00E07D1B" w:rsidTr="00D87BA6">
        <w:trPr>
          <w:trHeight w:val="655"/>
        </w:trPr>
        <w:tc>
          <w:tcPr>
            <w:tcW w:w="2733" w:type="dxa"/>
            <w:tcBorders>
              <w:top w:val="single" w:sz="24" w:space="0" w:color="FFFFFF"/>
              <w:left w:val="single" w:sz="8" w:space="0" w:color="FFFFFF"/>
              <w:bottom w:val="single" w:sz="8" w:space="0" w:color="FFFFFF"/>
              <w:right w:val="single" w:sz="8" w:space="0" w:color="FFFFFF"/>
            </w:tcBorders>
            <w:shd w:val="clear" w:color="auto" w:fill="321959"/>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b/>
                <w:bCs/>
                <w:sz w:val="24"/>
                <w:szCs w:val="24"/>
              </w:rPr>
              <w:t>Check in Open</w:t>
            </w:r>
          </w:p>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b/>
                <w:bCs/>
                <w:sz w:val="24"/>
                <w:szCs w:val="24"/>
              </w:rPr>
              <w:t> </w:t>
            </w:r>
          </w:p>
        </w:tc>
        <w:tc>
          <w:tcPr>
            <w:tcW w:w="1368" w:type="dxa"/>
            <w:tcBorders>
              <w:top w:val="single" w:sz="24" w:space="0" w:color="FFFFFF"/>
              <w:left w:val="single" w:sz="8" w:space="0" w:color="FFFFFF"/>
              <w:bottom w:val="single" w:sz="8" w:space="0" w:color="FFFFFF"/>
              <w:right w:val="single" w:sz="8" w:space="0" w:color="FFFFFF"/>
            </w:tcBorders>
            <w:shd w:val="clear" w:color="auto" w:fill="CDCCD1"/>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First Reminder</w:t>
            </w:r>
          </w:p>
        </w:tc>
        <w:tc>
          <w:tcPr>
            <w:tcW w:w="2126" w:type="dxa"/>
            <w:tcBorders>
              <w:top w:val="single" w:sz="24" w:space="0" w:color="FFFFFF"/>
              <w:left w:val="single" w:sz="8" w:space="0" w:color="FFFFFF"/>
              <w:bottom w:val="single" w:sz="8" w:space="0" w:color="FFFFFF"/>
              <w:right w:val="single" w:sz="8" w:space="0" w:color="FFFFFF"/>
            </w:tcBorders>
            <w:shd w:val="clear" w:color="auto" w:fill="CDCCD1"/>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Second Reminder</w:t>
            </w:r>
          </w:p>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 </w:t>
            </w:r>
          </w:p>
        </w:tc>
        <w:tc>
          <w:tcPr>
            <w:tcW w:w="1985" w:type="dxa"/>
            <w:tcBorders>
              <w:top w:val="single" w:sz="24" w:space="0" w:color="FFFFFF"/>
              <w:left w:val="single" w:sz="8" w:space="0" w:color="FFFFFF"/>
              <w:bottom w:val="single" w:sz="8" w:space="0" w:color="FFFFFF"/>
              <w:right w:val="single" w:sz="8" w:space="0" w:color="FFFFFF"/>
            </w:tcBorders>
            <w:shd w:val="clear" w:color="auto" w:fill="CDCCD1"/>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Check in Closes</w:t>
            </w:r>
          </w:p>
        </w:tc>
      </w:tr>
      <w:tr w:rsidR="003C458B" w:rsidRPr="00E07D1B" w:rsidTr="00D87BA6">
        <w:trPr>
          <w:trHeight w:val="560"/>
        </w:trPr>
        <w:tc>
          <w:tcPr>
            <w:tcW w:w="2733" w:type="dxa"/>
            <w:tcBorders>
              <w:top w:val="single" w:sz="8" w:space="0" w:color="FFFFFF"/>
              <w:left w:val="single" w:sz="8" w:space="0" w:color="FFFFFF"/>
              <w:bottom w:val="single" w:sz="8" w:space="0" w:color="FFFFFF"/>
              <w:right w:val="single" w:sz="8" w:space="0" w:color="FFFFFF"/>
            </w:tcBorders>
            <w:shd w:val="clear" w:color="auto" w:fill="321959"/>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b/>
                <w:bCs/>
                <w:sz w:val="24"/>
                <w:szCs w:val="24"/>
              </w:rPr>
              <w:t> </w:t>
            </w:r>
          </w:p>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b/>
                <w:bCs/>
                <w:sz w:val="24"/>
                <w:szCs w:val="24"/>
              </w:rPr>
              <w:t>08.50</w:t>
            </w:r>
          </w:p>
        </w:tc>
        <w:tc>
          <w:tcPr>
            <w:tcW w:w="1368" w:type="dxa"/>
            <w:tcBorders>
              <w:top w:val="single" w:sz="8" w:space="0" w:color="FFFFFF"/>
              <w:left w:val="single" w:sz="8" w:space="0" w:color="FFFFFF"/>
              <w:bottom w:val="single" w:sz="8" w:space="0" w:color="FFFFFF"/>
              <w:right w:val="single" w:sz="8" w:space="0" w:color="FFFFFF"/>
            </w:tcBorders>
            <w:shd w:val="clear" w:color="auto" w:fill="E8E7EA"/>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 </w:t>
            </w:r>
          </w:p>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08.55</w:t>
            </w:r>
          </w:p>
        </w:tc>
        <w:tc>
          <w:tcPr>
            <w:tcW w:w="2126" w:type="dxa"/>
            <w:tcBorders>
              <w:top w:val="single" w:sz="8" w:space="0" w:color="FFFFFF"/>
              <w:left w:val="single" w:sz="8" w:space="0" w:color="FFFFFF"/>
              <w:bottom w:val="single" w:sz="8" w:space="0" w:color="FFFFFF"/>
              <w:right w:val="single" w:sz="8" w:space="0" w:color="FFFFFF"/>
            </w:tcBorders>
            <w:shd w:val="clear" w:color="auto" w:fill="E8E7EA"/>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 </w:t>
            </w:r>
          </w:p>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09.15</w:t>
            </w:r>
          </w:p>
        </w:tc>
        <w:tc>
          <w:tcPr>
            <w:tcW w:w="1985" w:type="dxa"/>
            <w:tcBorders>
              <w:top w:val="single" w:sz="8" w:space="0" w:color="FFFFFF"/>
              <w:left w:val="single" w:sz="8" w:space="0" w:color="FFFFFF"/>
              <w:bottom w:val="single" w:sz="8" w:space="0" w:color="FFFFFF"/>
              <w:right w:val="single" w:sz="8" w:space="0" w:color="FFFFFF"/>
            </w:tcBorders>
            <w:shd w:val="clear" w:color="auto" w:fill="E8E7EA"/>
            <w:tcMar>
              <w:top w:w="15" w:type="dxa"/>
              <w:left w:w="42" w:type="dxa"/>
              <w:bottom w:w="0" w:type="dxa"/>
              <w:right w:w="42" w:type="dxa"/>
            </w:tcMar>
            <w:hideMark/>
          </w:tcPr>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 </w:t>
            </w:r>
          </w:p>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09.50</w:t>
            </w:r>
          </w:p>
          <w:p w:rsidR="003C458B" w:rsidRPr="00E07D1B" w:rsidRDefault="003C458B" w:rsidP="00D87BA6">
            <w:pPr>
              <w:autoSpaceDE w:val="0"/>
              <w:autoSpaceDN w:val="0"/>
              <w:adjustRightInd w:val="0"/>
              <w:spacing w:after="0" w:line="240" w:lineRule="auto"/>
              <w:rPr>
                <w:rFonts w:cstheme="minorHAnsi"/>
                <w:sz w:val="24"/>
                <w:szCs w:val="24"/>
              </w:rPr>
            </w:pPr>
            <w:r w:rsidRPr="00E07D1B">
              <w:rPr>
                <w:rFonts w:cstheme="minorHAnsi"/>
                <w:sz w:val="24"/>
                <w:szCs w:val="24"/>
              </w:rPr>
              <w:t> </w:t>
            </w:r>
          </w:p>
        </w:tc>
      </w:tr>
    </w:tbl>
    <w:p w:rsidR="003C458B" w:rsidRPr="00E07D1B" w:rsidRDefault="003C458B" w:rsidP="005D48B1">
      <w:pPr>
        <w:autoSpaceDE w:val="0"/>
        <w:autoSpaceDN w:val="0"/>
        <w:adjustRightInd w:val="0"/>
        <w:spacing w:after="0" w:line="240" w:lineRule="auto"/>
        <w:jc w:val="center"/>
        <w:rPr>
          <w:rFonts w:cstheme="minorHAnsi"/>
          <w:sz w:val="24"/>
          <w:szCs w:val="24"/>
          <w:lang w:val="en-US"/>
        </w:rPr>
      </w:pPr>
      <w:r w:rsidRPr="00E07D1B">
        <w:rPr>
          <w:rFonts w:cstheme="minorHAnsi"/>
          <w:noProof/>
          <w:sz w:val="24"/>
          <w:szCs w:val="24"/>
          <w:lang w:eastAsia="en-GB"/>
        </w:rPr>
        <w:lastRenderedPageBreak/>
        <w:drawing>
          <wp:inline distT="0" distB="0" distL="0" distR="0" wp14:anchorId="377F165F" wp14:editId="218A0CC9">
            <wp:extent cx="1521561" cy="2541988"/>
            <wp:effectExtent l="152400" t="152400" r="364490" b="35369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a:extLst>
                        <a:ext uri="{28A0092B-C50C-407E-A947-70E740481C1C}">
                          <a14:useLocalDpi xmlns:a14="http://schemas.microsoft.com/office/drawing/2010/main"/>
                        </a:ext>
                      </a:extLst>
                    </a:blip>
                    <a:stretch>
                      <a:fillRect/>
                    </a:stretch>
                  </pic:blipFill>
                  <pic:spPr>
                    <a:xfrm>
                      <a:off x="0" y="0"/>
                      <a:ext cx="1545713" cy="2582337"/>
                    </a:xfrm>
                    <a:prstGeom prst="rect">
                      <a:avLst/>
                    </a:prstGeom>
                    <a:ln>
                      <a:noFill/>
                    </a:ln>
                    <a:effectLst>
                      <a:outerShdw blurRad="292100" dist="139700" dir="2700000" algn="tl" rotWithShape="0">
                        <a:srgbClr val="333333">
                          <a:alpha val="65000"/>
                        </a:srgbClr>
                      </a:outerShdw>
                    </a:effectLst>
                  </pic:spPr>
                </pic:pic>
              </a:graphicData>
            </a:graphic>
          </wp:inline>
        </w:drawing>
      </w:r>
    </w:p>
    <w:p w:rsidR="003C458B" w:rsidRPr="00E07D1B" w:rsidRDefault="00717DB6" w:rsidP="00E07D1B">
      <w:pPr>
        <w:rPr>
          <w:rFonts w:cstheme="minorHAnsi"/>
          <w:b/>
          <w:bCs/>
          <w:sz w:val="24"/>
          <w:szCs w:val="24"/>
          <w:lang w:val="en-US"/>
        </w:rPr>
      </w:pPr>
      <w:r w:rsidRPr="00E07D1B">
        <w:rPr>
          <w:rFonts w:cstheme="minorHAnsi"/>
          <w:b/>
          <w:bCs/>
          <w:sz w:val="24"/>
          <w:szCs w:val="24"/>
          <w:u w:val="single"/>
          <w:lang w:val="en-US"/>
        </w:rPr>
        <w:t>L</w:t>
      </w:r>
      <w:r w:rsidR="003C458B" w:rsidRPr="00E07D1B">
        <w:rPr>
          <w:rFonts w:cstheme="minorHAnsi"/>
          <w:b/>
          <w:bCs/>
          <w:sz w:val="24"/>
          <w:szCs w:val="24"/>
          <w:u w:val="single"/>
          <w:lang w:val="en-US"/>
        </w:rPr>
        <w:t>ecturer Che</w:t>
      </w:r>
      <w:r w:rsidR="00E07D1B">
        <w:rPr>
          <w:rFonts w:cstheme="minorHAnsi"/>
          <w:b/>
          <w:bCs/>
          <w:sz w:val="24"/>
          <w:szCs w:val="24"/>
          <w:u w:val="single"/>
          <w:lang w:val="en-US"/>
        </w:rPr>
        <w:t xml:space="preserve">ck-in facility – from w/c 3 October </w:t>
      </w:r>
      <w:r w:rsidR="003C458B" w:rsidRPr="00E07D1B">
        <w:rPr>
          <w:rFonts w:cstheme="minorHAnsi"/>
          <w:b/>
          <w:bCs/>
          <w:sz w:val="24"/>
          <w:szCs w:val="24"/>
          <w:u w:val="single"/>
          <w:lang w:val="en-US"/>
        </w:rPr>
        <w:t>2016</w:t>
      </w:r>
    </w:p>
    <w:p w:rsidR="003C458B" w:rsidRPr="00E07D1B" w:rsidRDefault="003C458B" w:rsidP="003C458B">
      <w:pPr>
        <w:autoSpaceDE w:val="0"/>
        <w:autoSpaceDN w:val="0"/>
        <w:adjustRightInd w:val="0"/>
        <w:spacing w:after="0" w:line="240" w:lineRule="auto"/>
        <w:rPr>
          <w:rFonts w:cstheme="minorHAnsi"/>
          <w:bCs/>
          <w:sz w:val="24"/>
          <w:szCs w:val="24"/>
          <w:lang w:val="en-US"/>
        </w:rPr>
      </w:pPr>
      <w:r w:rsidRPr="00E07D1B">
        <w:rPr>
          <w:rFonts w:cstheme="minorHAnsi"/>
          <w:bCs/>
          <w:sz w:val="24"/>
          <w:szCs w:val="24"/>
          <w:lang w:val="en-US"/>
        </w:rPr>
        <w:t>It is recogni</w:t>
      </w:r>
      <w:r w:rsidR="005D48B1" w:rsidRPr="00E07D1B">
        <w:rPr>
          <w:rFonts w:cstheme="minorHAnsi"/>
          <w:bCs/>
          <w:sz w:val="24"/>
          <w:szCs w:val="24"/>
          <w:lang w:val="en-US"/>
        </w:rPr>
        <w:t>s</w:t>
      </w:r>
      <w:r w:rsidRPr="00E07D1B">
        <w:rPr>
          <w:rFonts w:cstheme="minorHAnsi"/>
          <w:bCs/>
          <w:sz w:val="24"/>
          <w:szCs w:val="24"/>
          <w:lang w:val="en-US"/>
        </w:rPr>
        <w:t>ed that a very small number of students will not own a smart phon</w:t>
      </w:r>
      <w:r w:rsidR="00782F39" w:rsidRPr="00E07D1B">
        <w:rPr>
          <w:rFonts w:cstheme="minorHAnsi"/>
          <w:bCs/>
          <w:sz w:val="24"/>
          <w:szCs w:val="24"/>
          <w:lang w:val="en-US"/>
        </w:rPr>
        <w:t xml:space="preserve">e or tablet </w:t>
      </w:r>
      <w:r w:rsidR="00390F13" w:rsidRPr="00E07D1B">
        <w:rPr>
          <w:rFonts w:cstheme="minorHAnsi"/>
          <w:bCs/>
          <w:sz w:val="24"/>
          <w:szCs w:val="24"/>
          <w:lang w:val="en-US"/>
        </w:rPr>
        <w:t xml:space="preserve">and the </w:t>
      </w:r>
      <w:r w:rsidRPr="00E07D1B">
        <w:rPr>
          <w:rFonts w:cstheme="minorHAnsi"/>
          <w:bCs/>
          <w:sz w:val="24"/>
          <w:szCs w:val="24"/>
          <w:lang w:val="en-US"/>
        </w:rPr>
        <w:t>app provide</w:t>
      </w:r>
      <w:r w:rsidR="00390F13" w:rsidRPr="00E07D1B">
        <w:rPr>
          <w:rFonts w:cstheme="minorHAnsi"/>
          <w:bCs/>
          <w:sz w:val="24"/>
          <w:szCs w:val="24"/>
          <w:lang w:val="en-US"/>
        </w:rPr>
        <w:t>s</w:t>
      </w:r>
      <w:r w:rsidRPr="00E07D1B">
        <w:rPr>
          <w:rFonts w:cstheme="minorHAnsi"/>
          <w:bCs/>
          <w:sz w:val="24"/>
          <w:szCs w:val="24"/>
          <w:lang w:val="en-US"/>
        </w:rPr>
        <w:t xml:space="preserve"> the facility for academic colleagues to check in students.</w:t>
      </w:r>
    </w:p>
    <w:p w:rsidR="00E07D1B" w:rsidRDefault="00E07D1B" w:rsidP="003C458B">
      <w:pPr>
        <w:autoSpaceDE w:val="0"/>
        <w:autoSpaceDN w:val="0"/>
        <w:adjustRightInd w:val="0"/>
        <w:spacing w:after="0" w:line="240" w:lineRule="auto"/>
        <w:rPr>
          <w:rFonts w:cstheme="minorHAnsi"/>
          <w:sz w:val="24"/>
          <w:szCs w:val="24"/>
          <w:lang w:val="en-US"/>
        </w:rPr>
      </w:pPr>
    </w:p>
    <w:p w:rsidR="003C458B" w:rsidRPr="00E07D1B" w:rsidRDefault="003C458B" w:rsidP="003C458B">
      <w:pPr>
        <w:autoSpaceDE w:val="0"/>
        <w:autoSpaceDN w:val="0"/>
        <w:adjustRightInd w:val="0"/>
        <w:spacing w:after="0" w:line="240" w:lineRule="auto"/>
        <w:rPr>
          <w:rFonts w:cstheme="minorHAnsi"/>
          <w:sz w:val="24"/>
          <w:szCs w:val="24"/>
          <w:lang w:val="en-US"/>
        </w:rPr>
      </w:pPr>
      <w:r w:rsidRPr="00E07D1B">
        <w:rPr>
          <w:rFonts w:cstheme="minorHAnsi"/>
          <w:sz w:val="24"/>
          <w:szCs w:val="24"/>
          <w:lang w:val="en-US"/>
        </w:rPr>
        <w:t xml:space="preserve">For </w:t>
      </w:r>
      <w:r w:rsidRPr="00E07D1B">
        <w:rPr>
          <w:rFonts w:cstheme="minorHAnsi"/>
          <w:b/>
          <w:sz w:val="24"/>
          <w:szCs w:val="24"/>
          <w:lang w:val="en-US"/>
        </w:rPr>
        <w:t>seminars/tutorials only</w:t>
      </w:r>
      <w:r w:rsidRPr="00E07D1B">
        <w:rPr>
          <w:rFonts w:cstheme="minorHAnsi"/>
          <w:sz w:val="24"/>
          <w:szCs w:val="24"/>
          <w:lang w:val="en-US"/>
        </w:rPr>
        <w:t xml:space="preserve"> colleagues are a</w:t>
      </w:r>
      <w:r w:rsidR="00E07D1B">
        <w:rPr>
          <w:rFonts w:cstheme="minorHAnsi"/>
          <w:sz w:val="24"/>
          <w:szCs w:val="24"/>
          <w:lang w:val="en-US"/>
        </w:rPr>
        <w:t>sked to undertake the following:</w:t>
      </w:r>
    </w:p>
    <w:p w:rsidR="003C458B" w:rsidRPr="00E07D1B" w:rsidRDefault="003C458B" w:rsidP="003C458B">
      <w:pPr>
        <w:autoSpaceDE w:val="0"/>
        <w:autoSpaceDN w:val="0"/>
        <w:adjustRightInd w:val="0"/>
        <w:spacing w:after="0" w:line="240" w:lineRule="auto"/>
        <w:rPr>
          <w:rFonts w:cstheme="minorHAnsi"/>
          <w:sz w:val="24"/>
          <w:szCs w:val="24"/>
          <w:lang w:val="en-US"/>
        </w:rPr>
      </w:pPr>
    </w:p>
    <w:p w:rsidR="003C458B" w:rsidRPr="00E07D1B" w:rsidRDefault="003C458B" w:rsidP="003C458B">
      <w:pPr>
        <w:autoSpaceDE w:val="0"/>
        <w:autoSpaceDN w:val="0"/>
        <w:adjustRightInd w:val="0"/>
        <w:spacing w:after="0" w:line="240" w:lineRule="auto"/>
        <w:rPr>
          <w:rFonts w:cstheme="minorHAnsi"/>
          <w:color w:val="1F497D"/>
          <w:sz w:val="24"/>
          <w:szCs w:val="24"/>
        </w:rPr>
      </w:pPr>
      <w:r w:rsidRPr="00E07D1B">
        <w:rPr>
          <w:rFonts w:cstheme="minorHAnsi"/>
          <w:noProof/>
          <w:sz w:val="24"/>
          <w:szCs w:val="24"/>
          <w:lang w:eastAsia="en-GB"/>
        </w:rPr>
        <w:drawing>
          <wp:inline distT="0" distB="0" distL="0" distR="0" wp14:anchorId="48193F6E" wp14:editId="0BA33296">
            <wp:extent cx="1506832" cy="1499590"/>
            <wp:effectExtent l="0" t="0" r="0" b="5715"/>
            <wp:docPr id="3" name="Picture 3" descr="C:\Users\murphy01\AppData\Local\Microsoft\Windows\Temporary Internet Files\Content.Outlook\EDJ8XEPM\App icon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01\AppData\Local\Microsoft\Windows\Temporary Internet Files\Content.Outlook\EDJ8XEPM\App icon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95" cy="1510401"/>
                    </a:xfrm>
                    <a:prstGeom prst="rect">
                      <a:avLst/>
                    </a:prstGeom>
                    <a:noFill/>
                    <a:ln>
                      <a:noFill/>
                    </a:ln>
                  </pic:spPr>
                </pic:pic>
              </a:graphicData>
            </a:graphic>
          </wp:inline>
        </w:drawing>
      </w:r>
    </w:p>
    <w:p w:rsidR="003C458B" w:rsidRPr="00E07D1B" w:rsidRDefault="003C458B" w:rsidP="003C458B">
      <w:pPr>
        <w:autoSpaceDE w:val="0"/>
        <w:autoSpaceDN w:val="0"/>
        <w:adjustRightInd w:val="0"/>
        <w:spacing w:after="0" w:line="240" w:lineRule="auto"/>
        <w:rPr>
          <w:rFonts w:cstheme="minorHAnsi"/>
          <w:color w:val="1F497D"/>
          <w:sz w:val="24"/>
          <w:szCs w:val="24"/>
        </w:rPr>
      </w:pPr>
    </w:p>
    <w:p w:rsidR="003C458B" w:rsidRPr="00E07D1B" w:rsidRDefault="003C458B" w:rsidP="003C458B">
      <w:pPr>
        <w:pStyle w:val="ListParagraph"/>
        <w:numPr>
          <w:ilvl w:val="0"/>
          <w:numId w:val="1"/>
        </w:numPr>
        <w:autoSpaceDE w:val="0"/>
        <w:autoSpaceDN w:val="0"/>
        <w:adjustRightInd w:val="0"/>
        <w:spacing w:after="0" w:line="240" w:lineRule="auto"/>
        <w:rPr>
          <w:rFonts w:cstheme="minorHAnsi"/>
          <w:sz w:val="24"/>
          <w:szCs w:val="24"/>
        </w:rPr>
      </w:pPr>
      <w:r w:rsidRPr="00E07D1B">
        <w:rPr>
          <w:rFonts w:cstheme="minorHAnsi"/>
          <w:sz w:val="24"/>
          <w:szCs w:val="24"/>
        </w:rPr>
        <w:t>Login into the desktop within the classroom</w:t>
      </w:r>
      <w:r w:rsidR="00782F39" w:rsidRPr="00E07D1B">
        <w:rPr>
          <w:rFonts w:cstheme="minorHAnsi"/>
          <w:sz w:val="24"/>
          <w:szCs w:val="24"/>
        </w:rPr>
        <w:t xml:space="preserve"> your </w:t>
      </w:r>
      <w:r w:rsidR="00717DB6" w:rsidRPr="00E07D1B">
        <w:rPr>
          <w:rFonts w:cstheme="minorHAnsi"/>
          <w:sz w:val="24"/>
          <w:szCs w:val="24"/>
        </w:rPr>
        <w:t>normal login and password</w:t>
      </w:r>
      <w:r w:rsidR="00E07D1B">
        <w:rPr>
          <w:rFonts w:cstheme="minorHAnsi"/>
          <w:sz w:val="24"/>
          <w:szCs w:val="24"/>
        </w:rPr>
        <w:t>.</w:t>
      </w:r>
    </w:p>
    <w:p w:rsidR="003C458B" w:rsidRPr="00E07D1B" w:rsidRDefault="003C458B" w:rsidP="003C458B">
      <w:pPr>
        <w:autoSpaceDE w:val="0"/>
        <w:autoSpaceDN w:val="0"/>
        <w:adjustRightInd w:val="0"/>
        <w:spacing w:after="0" w:line="240" w:lineRule="auto"/>
        <w:rPr>
          <w:rFonts w:cstheme="minorHAnsi"/>
          <w:sz w:val="24"/>
          <w:szCs w:val="24"/>
        </w:rPr>
      </w:pPr>
    </w:p>
    <w:p w:rsidR="003C458B" w:rsidRPr="00E07D1B" w:rsidRDefault="003C458B" w:rsidP="003C458B">
      <w:pPr>
        <w:pStyle w:val="ListParagraph"/>
        <w:numPr>
          <w:ilvl w:val="0"/>
          <w:numId w:val="1"/>
        </w:numPr>
        <w:autoSpaceDE w:val="0"/>
        <w:autoSpaceDN w:val="0"/>
        <w:adjustRightInd w:val="0"/>
        <w:spacing w:after="0" w:line="240" w:lineRule="auto"/>
        <w:rPr>
          <w:rFonts w:cstheme="minorHAnsi"/>
          <w:sz w:val="24"/>
          <w:szCs w:val="24"/>
        </w:rPr>
      </w:pPr>
      <w:r w:rsidRPr="00E07D1B">
        <w:rPr>
          <w:rFonts w:cstheme="minorHAnsi"/>
          <w:sz w:val="24"/>
          <w:szCs w:val="24"/>
        </w:rPr>
        <w:t>Click on the Leeds Beckett app icon as above</w:t>
      </w:r>
      <w:r w:rsidR="00E07D1B">
        <w:rPr>
          <w:rFonts w:cstheme="minorHAnsi"/>
          <w:sz w:val="24"/>
          <w:szCs w:val="24"/>
        </w:rPr>
        <w:t>.</w:t>
      </w:r>
      <w:r w:rsidRPr="00E07D1B">
        <w:rPr>
          <w:rFonts w:cstheme="minorHAnsi"/>
          <w:sz w:val="24"/>
          <w:szCs w:val="24"/>
        </w:rPr>
        <w:t xml:space="preserve"> </w:t>
      </w:r>
    </w:p>
    <w:p w:rsidR="003C458B" w:rsidRPr="00E07D1B" w:rsidRDefault="003C458B" w:rsidP="003C458B">
      <w:pPr>
        <w:autoSpaceDE w:val="0"/>
        <w:autoSpaceDN w:val="0"/>
        <w:adjustRightInd w:val="0"/>
        <w:spacing w:after="0" w:line="240" w:lineRule="auto"/>
        <w:rPr>
          <w:rFonts w:cstheme="minorHAnsi"/>
          <w:sz w:val="24"/>
          <w:szCs w:val="24"/>
        </w:rPr>
      </w:pPr>
    </w:p>
    <w:p w:rsidR="003C458B" w:rsidRPr="00E07D1B" w:rsidRDefault="003C458B" w:rsidP="003C458B">
      <w:pPr>
        <w:pStyle w:val="ListParagraph"/>
        <w:numPr>
          <w:ilvl w:val="0"/>
          <w:numId w:val="1"/>
        </w:numPr>
        <w:autoSpaceDE w:val="0"/>
        <w:autoSpaceDN w:val="0"/>
        <w:adjustRightInd w:val="0"/>
        <w:spacing w:after="0" w:line="240" w:lineRule="auto"/>
        <w:rPr>
          <w:rFonts w:cstheme="minorHAnsi"/>
          <w:sz w:val="24"/>
          <w:szCs w:val="24"/>
          <w:lang w:val="en-US"/>
        </w:rPr>
      </w:pPr>
      <w:r w:rsidRPr="00E07D1B">
        <w:rPr>
          <w:rFonts w:cstheme="minorHAnsi"/>
          <w:sz w:val="24"/>
          <w:szCs w:val="24"/>
          <w:lang w:val="en-US"/>
        </w:rPr>
        <w:t>Click on the ‘Register Attendance’ tile</w:t>
      </w:r>
      <w:r w:rsidR="00E07D1B">
        <w:rPr>
          <w:rFonts w:cstheme="minorHAnsi"/>
          <w:sz w:val="24"/>
          <w:szCs w:val="24"/>
          <w:lang w:val="en-US"/>
        </w:rPr>
        <w:t>.</w:t>
      </w:r>
    </w:p>
    <w:p w:rsidR="00E07D1B" w:rsidRDefault="00E07D1B" w:rsidP="003C458B">
      <w:pPr>
        <w:autoSpaceDE w:val="0"/>
        <w:autoSpaceDN w:val="0"/>
        <w:adjustRightInd w:val="0"/>
        <w:spacing w:after="0" w:line="240" w:lineRule="auto"/>
        <w:rPr>
          <w:rFonts w:cstheme="minorHAnsi"/>
          <w:sz w:val="24"/>
          <w:szCs w:val="24"/>
          <w:u w:val="single"/>
        </w:rPr>
      </w:pPr>
    </w:p>
    <w:p w:rsidR="00D74754" w:rsidRPr="00E07D1B" w:rsidRDefault="00D74754" w:rsidP="003C458B">
      <w:pPr>
        <w:autoSpaceDE w:val="0"/>
        <w:autoSpaceDN w:val="0"/>
        <w:adjustRightInd w:val="0"/>
        <w:spacing w:after="0" w:line="240" w:lineRule="auto"/>
        <w:rPr>
          <w:rFonts w:cstheme="minorHAnsi"/>
          <w:sz w:val="24"/>
          <w:szCs w:val="24"/>
          <w:u w:val="single"/>
        </w:rPr>
      </w:pPr>
      <w:r w:rsidRPr="00E07D1B">
        <w:rPr>
          <w:rFonts w:cstheme="minorHAnsi"/>
          <w:sz w:val="24"/>
          <w:szCs w:val="24"/>
          <w:u w:val="single"/>
        </w:rPr>
        <w:t xml:space="preserve">ALTERNATIVELY </w:t>
      </w:r>
    </w:p>
    <w:p w:rsidR="00D74754" w:rsidRPr="00E07D1B" w:rsidRDefault="00D74754" w:rsidP="003C458B">
      <w:pPr>
        <w:pStyle w:val="ListParagraph"/>
        <w:numPr>
          <w:ilvl w:val="0"/>
          <w:numId w:val="1"/>
        </w:numPr>
        <w:autoSpaceDE w:val="0"/>
        <w:autoSpaceDN w:val="0"/>
        <w:adjustRightInd w:val="0"/>
        <w:spacing w:after="0" w:line="240" w:lineRule="auto"/>
        <w:rPr>
          <w:rFonts w:cstheme="minorHAnsi"/>
          <w:sz w:val="24"/>
          <w:szCs w:val="24"/>
        </w:rPr>
      </w:pPr>
      <w:r w:rsidRPr="00E07D1B">
        <w:rPr>
          <w:rFonts w:cstheme="minorHAnsi"/>
          <w:sz w:val="24"/>
          <w:szCs w:val="24"/>
        </w:rPr>
        <w:t xml:space="preserve">If you have downloaded the app to your phone or tablet go straight </w:t>
      </w:r>
      <w:r w:rsidR="00E07D1B">
        <w:rPr>
          <w:rFonts w:cstheme="minorHAnsi"/>
          <w:sz w:val="24"/>
          <w:szCs w:val="24"/>
        </w:rPr>
        <w:t>to the Register Attendance tile:</w:t>
      </w:r>
    </w:p>
    <w:p w:rsidR="004831CB" w:rsidRPr="00E07D1B" w:rsidRDefault="004831CB" w:rsidP="003C458B">
      <w:pPr>
        <w:autoSpaceDE w:val="0"/>
        <w:autoSpaceDN w:val="0"/>
        <w:adjustRightInd w:val="0"/>
        <w:spacing w:after="0" w:line="240" w:lineRule="auto"/>
        <w:rPr>
          <w:rFonts w:cstheme="minorHAnsi"/>
          <w:sz w:val="24"/>
          <w:szCs w:val="24"/>
        </w:rPr>
      </w:pPr>
      <w:r w:rsidRPr="00E07D1B">
        <w:rPr>
          <w:rFonts w:cstheme="minorHAnsi"/>
          <w:noProof/>
          <w:sz w:val="24"/>
          <w:szCs w:val="24"/>
          <w:lang w:eastAsia="en-GB"/>
        </w:rPr>
        <w:drawing>
          <wp:inline distT="0" distB="0" distL="0" distR="0">
            <wp:extent cx="1581150" cy="1581150"/>
            <wp:effectExtent l="0" t="0" r="0" b="0"/>
            <wp:docPr id="4" name="Picture 4" descr="C:\Users\murphy01\AppData\Local\Microsoft\Windows\Temporary Internet Files\Content.Outlook\EDJ8XEPM\register_attendanc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01\AppData\Local\Microsoft\Windows\Temporary Internet Files\Content.Outlook\EDJ8XEPM\register_attendance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rsidR="004831CB" w:rsidRPr="00E07D1B" w:rsidRDefault="004831CB" w:rsidP="003C458B">
      <w:pPr>
        <w:autoSpaceDE w:val="0"/>
        <w:autoSpaceDN w:val="0"/>
        <w:adjustRightInd w:val="0"/>
        <w:spacing w:after="0" w:line="240" w:lineRule="auto"/>
        <w:rPr>
          <w:rFonts w:cstheme="minorHAnsi"/>
          <w:sz w:val="24"/>
          <w:szCs w:val="24"/>
        </w:rPr>
      </w:pPr>
    </w:p>
    <w:p w:rsidR="004831CB" w:rsidRPr="00E07D1B" w:rsidRDefault="004831CB" w:rsidP="003C458B">
      <w:pPr>
        <w:autoSpaceDE w:val="0"/>
        <w:autoSpaceDN w:val="0"/>
        <w:adjustRightInd w:val="0"/>
        <w:spacing w:after="0" w:line="240" w:lineRule="auto"/>
        <w:rPr>
          <w:rFonts w:cstheme="minorHAnsi"/>
          <w:sz w:val="24"/>
          <w:szCs w:val="24"/>
        </w:rPr>
      </w:pPr>
    </w:p>
    <w:p w:rsidR="00390F13" w:rsidRPr="00E07D1B" w:rsidRDefault="003C458B" w:rsidP="00390F13">
      <w:pPr>
        <w:autoSpaceDE w:val="0"/>
        <w:autoSpaceDN w:val="0"/>
        <w:adjustRightInd w:val="0"/>
        <w:spacing w:after="0" w:line="240" w:lineRule="auto"/>
        <w:rPr>
          <w:rFonts w:cstheme="minorHAnsi"/>
          <w:sz w:val="24"/>
          <w:szCs w:val="24"/>
          <w:lang w:val="en-US"/>
        </w:rPr>
      </w:pPr>
      <w:r w:rsidRPr="00E07D1B">
        <w:rPr>
          <w:rFonts w:cstheme="minorHAnsi"/>
          <w:sz w:val="24"/>
          <w:szCs w:val="24"/>
          <w:lang w:val="en-US"/>
        </w:rPr>
        <w:t>This screen shows the current class that the lecturer has and provides a summary of the students currently checked in or not checked in, along with the total number of students.  To manually check students into a class, the lecturer clicks the green button ‘Check in students’, to go to screen 2</w:t>
      </w:r>
      <w:r w:rsidR="00782F39" w:rsidRPr="00E07D1B">
        <w:rPr>
          <w:rFonts w:cstheme="minorHAnsi"/>
          <w:sz w:val="24"/>
          <w:szCs w:val="24"/>
          <w:lang w:val="en-US"/>
        </w:rPr>
        <w:t>.</w:t>
      </w:r>
      <w:r w:rsidRPr="00E07D1B">
        <w:rPr>
          <w:rFonts w:cstheme="minorHAnsi"/>
          <w:sz w:val="24"/>
          <w:szCs w:val="24"/>
          <w:lang w:val="en-US"/>
        </w:rPr>
        <w:t xml:space="preserve"> Screen 2 provides a list of students who are not currently checked into the class. To check an individual in, the lecturer finds them on the list and then clicks the ‘Available for check-in’ button. </w:t>
      </w:r>
      <w:r w:rsidRPr="00E07D1B">
        <w:rPr>
          <w:rFonts w:cstheme="minorHAnsi"/>
          <w:sz w:val="24"/>
          <w:szCs w:val="24"/>
          <w:lang w:val="en-US"/>
        </w:rPr>
        <w:lastRenderedPageBreak/>
        <w:t xml:space="preserve">This registers the </w:t>
      </w:r>
      <w:r w:rsidR="00EB3DA5" w:rsidRPr="00E07D1B">
        <w:rPr>
          <w:rFonts w:cstheme="minorHAnsi"/>
          <w:sz w:val="24"/>
          <w:szCs w:val="24"/>
          <w:lang w:val="en-US"/>
        </w:rPr>
        <w:t>student’s</w:t>
      </w:r>
      <w:r w:rsidRPr="00E07D1B">
        <w:rPr>
          <w:rFonts w:cstheme="minorHAnsi"/>
          <w:sz w:val="24"/>
          <w:szCs w:val="24"/>
          <w:lang w:val="en-US"/>
        </w:rPr>
        <w:t xml:space="preserve"> attendance with the service, and prov</w:t>
      </w:r>
      <w:r w:rsidR="00E07D1B">
        <w:rPr>
          <w:rFonts w:cstheme="minorHAnsi"/>
          <w:sz w:val="24"/>
          <w:szCs w:val="24"/>
          <w:lang w:val="en-US"/>
        </w:rPr>
        <w:t>ides an indication ‘Checked in!’</w:t>
      </w:r>
      <w:r w:rsidRPr="00E07D1B">
        <w:rPr>
          <w:rFonts w:cstheme="minorHAnsi"/>
          <w:sz w:val="24"/>
          <w:szCs w:val="24"/>
          <w:lang w:val="en-US"/>
        </w:rPr>
        <w:t xml:space="preserve"> shown in screen 3.</w:t>
      </w:r>
      <w:r w:rsidR="00E07D1B">
        <w:rPr>
          <w:rFonts w:cstheme="minorHAnsi"/>
          <w:sz w:val="24"/>
          <w:szCs w:val="24"/>
          <w:lang w:val="en-US"/>
        </w:rPr>
        <w:t xml:space="preserve"> You can click</w:t>
      </w:r>
      <w:r w:rsidR="00390F13" w:rsidRPr="00E07D1B">
        <w:rPr>
          <w:rFonts w:cstheme="minorHAnsi"/>
          <w:sz w:val="24"/>
          <w:szCs w:val="24"/>
          <w:lang w:val="en-US"/>
        </w:rPr>
        <w:t xml:space="preserve"> on the back arrow to return to the class summary screen</w:t>
      </w:r>
      <w:r w:rsidR="00E07D1B">
        <w:rPr>
          <w:rFonts w:cstheme="minorHAnsi"/>
          <w:sz w:val="24"/>
          <w:szCs w:val="24"/>
          <w:lang w:val="en-US"/>
        </w:rPr>
        <w:t>.</w:t>
      </w:r>
    </w:p>
    <w:p w:rsidR="004831CB" w:rsidRPr="00E07D1B" w:rsidRDefault="004831CB" w:rsidP="00390F13">
      <w:pPr>
        <w:autoSpaceDE w:val="0"/>
        <w:autoSpaceDN w:val="0"/>
        <w:adjustRightInd w:val="0"/>
        <w:spacing w:after="0" w:line="240" w:lineRule="auto"/>
        <w:rPr>
          <w:rFonts w:cstheme="minorHAnsi"/>
          <w:sz w:val="24"/>
          <w:szCs w:val="24"/>
        </w:rPr>
      </w:pPr>
    </w:p>
    <w:p w:rsidR="003C458B" w:rsidRPr="00E07D1B" w:rsidRDefault="00390F13" w:rsidP="003C458B">
      <w:pPr>
        <w:autoSpaceDE w:val="0"/>
        <w:autoSpaceDN w:val="0"/>
        <w:adjustRightInd w:val="0"/>
        <w:spacing w:after="0" w:line="240" w:lineRule="auto"/>
        <w:rPr>
          <w:rFonts w:cstheme="minorHAnsi"/>
          <w:sz w:val="24"/>
          <w:szCs w:val="24"/>
          <w:lang w:val="en-US"/>
        </w:rPr>
      </w:pPr>
      <w:r w:rsidRPr="00E07D1B">
        <w:rPr>
          <w:rFonts w:cstheme="minorHAnsi"/>
          <w:sz w:val="24"/>
          <w:szCs w:val="24"/>
        </w:rPr>
        <w:t xml:space="preserve"> </w:t>
      </w:r>
    </w:p>
    <w:p w:rsidR="003C458B" w:rsidRPr="00E07D1B" w:rsidRDefault="003C458B" w:rsidP="003C458B">
      <w:pPr>
        <w:autoSpaceDE w:val="0"/>
        <w:autoSpaceDN w:val="0"/>
        <w:adjustRightInd w:val="0"/>
        <w:spacing w:after="0" w:line="240" w:lineRule="auto"/>
        <w:jc w:val="center"/>
        <w:rPr>
          <w:rFonts w:cstheme="minorHAnsi"/>
          <w:b/>
          <w:color w:val="1F497D"/>
          <w:sz w:val="24"/>
          <w:szCs w:val="24"/>
          <w:lang w:val="en-US"/>
        </w:rPr>
      </w:pPr>
      <w:r w:rsidRPr="00E07D1B">
        <w:rPr>
          <w:rFonts w:cstheme="minorHAnsi"/>
          <w:b/>
          <w:color w:val="1F497D"/>
          <w:sz w:val="24"/>
          <w:szCs w:val="24"/>
          <w:lang w:val="en-US"/>
        </w:rPr>
        <w:t>Screen 1</w:t>
      </w:r>
      <w:r w:rsidRPr="00E07D1B">
        <w:rPr>
          <w:rFonts w:cstheme="minorHAnsi"/>
          <w:b/>
          <w:color w:val="1F497D"/>
          <w:sz w:val="24"/>
          <w:szCs w:val="24"/>
          <w:lang w:val="en-US"/>
        </w:rPr>
        <w:tab/>
      </w:r>
      <w:r w:rsidRPr="00E07D1B">
        <w:rPr>
          <w:rFonts w:cstheme="minorHAnsi"/>
          <w:b/>
          <w:color w:val="1F497D"/>
          <w:sz w:val="24"/>
          <w:szCs w:val="24"/>
          <w:lang w:val="en-US"/>
        </w:rPr>
        <w:tab/>
      </w:r>
      <w:r w:rsidRPr="00E07D1B">
        <w:rPr>
          <w:rFonts w:cstheme="minorHAnsi"/>
          <w:b/>
          <w:color w:val="1F497D"/>
          <w:sz w:val="24"/>
          <w:szCs w:val="24"/>
          <w:lang w:val="en-US"/>
        </w:rPr>
        <w:tab/>
      </w:r>
      <w:r w:rsidRPr="00E07D1B">
        <w:rPr>
          <w:rFonts w:cstheme="minorHAnsi"/>
          <w:b/>
          <w:color w:val="1F497D"/>
          <w:sz w:val="24"/>
          <w:szCs w:val="24"/>
          <w:lang w:val="en-US"/>
        </w:rPr>
        <w:tab/>
      </w:r>
      <w:r w:rsidRPr="00E07D1B">
        <w:rPr>
          <w:rFonts w:cstheme="minorHAnsi"/>
          <w:b/>
          <w:color w:val="1F497D"/>
          <w:sz w:val="24"/>
          <w:szCs w:val="24"/>
          <w:lang w:val="en-US"/>
        </w:rPr>
        <w:tab/>
        <w:t>Screen 2</w:t>
      </w:r>
    </w:p>
    <w:p w:rsidR="003C458B" w:rsidRPr="00E07D1B" w:rsidRDefault="003C458B" w:rsidP="003C458B">
      <w:pPr>
        <w:autoSpaceDE w:val="0"/>
        <w:autoSpaceDN w:val="0"/>
        <w:adjustRightInd w:val="0"/>
        <w:spacing w:after="0" w:line="240" w:lineRule="auto"/>
        <w:rPr>
          <w:rFonts w:cstheme="minorHAnsi"/>
          <w:color w:val="1F497D"/>
          <w:sz w:val="24"/>
          <w:szCs w:val="24"/>
          <w:lang w:val="en-US"/>
        </w:rPr>
      </w:pPr>
      <w:r w:rsidRPr="00E07D1B">
        <w:rPr>
          <w:rFonts w:cstheme="minorHAnsi"/>
          <w:noProof/>
          <w:color w:val="1F497D"/>
          <w:sz w:val="24"/>
          <w:szCs w:val="24"/>
          <w:lang w:eastAsia="en-GB"/>
        </w:rPr>
        <w:drawing>
          <wp:inline distT="0" distB="0" distL="0" distR="0" wp14:anchorId="0ED84CE2" wp14:editId="1B0A29E9">
            <wp:extent cx="2610485" cy="2801721"/>
            <wp:effectExtent l="0" t="0" r="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0"/>
                    <a:stretch>
                      <a:fillRect/>
                    </a:stretch>
                  </pic:blipFill>
                  <pic:spPr>
                    <a:xfrm>
                      <a:off x="0" y="0"/>
                      <a:ext cx="2621316" cy="2813345"/>
                    </a:xfrm>
                    <a:prstGeom prst="rect">
                      <a:avLst/>
                    </a:prstGeom>
                  </pic:spPr>
                </pic:pic>
              </a:graphicData>
            </a:graphic>
          </wp:inline>
        </w:drawing>
      </w:r>
      <w:r w:rsidRPr="00E07D1B">
        <w:rPr>
          <w:rFonts w:cstheme="minorHAnsi"/>
          <w:noProof/>
          <w:color w:val="1F497D"/>
          <w:sz w:val="24"/>
          <w:szCs w:val="24"/>
          <w:lang w:eastAsia="en-GB"/>
        </w:rPr>
        <w:drawing>
          <wp:inline distT="0" distB="0" distL="0" distR="0" wp14:anchorId="6FF67EC6" wp14:editId="5E6A556F">
            <wp:extent cx="2660986" cy="2787091"/>
            <wp:effectExtent l="0" t="0" r="635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a:stretch>
                      <a:fillRect/>
                    </a:stretch>
                  </pic:blipFill>
                  <pic:spPr>
                    <a:xfrm>
                      <a:off x="0" y="0"/>
                      <a:ext cx="2697107" cy="2824923"/>
                    </a:xfrm>
                    <a:prstGeom prst="rect">
                      <a:avLst/>
                    </a:prstGeom>
                  </pic:spPr>
                </pic:pic>
              </a:graphicData>
            </a:graphic>
          </wp:inline>
        </w:drawing>
      </w:r>
    </w:p>
    <w:p w:rsidR="003C458B" w:rsidRPr="00E07D1B" w:rsidRDefault="003C458B" w:rsidP="003C458B">
      <w:pPr>
        <w:autoSpaceDE w:val="0"/>
        <w:autoSpaceDN w:val="0"/>
        <w:adjustRightInd w:val="0"/>
        <w:spacing w:after="0" w:line="240" w:lineRule="auto"/>
        <w:rPr>
          <w:rFonts w:cstheme="minorHAnsi"/>
          <w:color w:val="1F497D"/>
          <w:sz w:val="24"/>
          <w:szCs w:val="24"/>
          <w:lang w:val="en-US"/>
        </w:rPr>
      </w:pPr>
    </w:p>
    <w:p w:rsidR="00717DB6" w:rsidRPr="00E07D1B" w:rsidRDefault="00717DB6" w:rsidP="003C458B">
      <w:pPr>
        <w:autoSpaceDE w:val="0"/>
        <w:autoSpaceDN w:val="0"/>
        <w:adjustRightInd w:val="0"/>
        <w:spacing w:after="0" w:line="240" w:lineRule="auto"/>
        <w:rPr>
          <w:rFonts w:cstheme="minorHAnsi"/>
          <w:b/>
          <w:color w:val="1F497D"/>
          <w:sz w:val="24"/>
          <w:szCs w:val="24"/>
          <w:lang w:val="en-US"/>
        </w:rPr>
      </w:pPr>
    </w:p>
    <w:p w:rsidR="003C458B" w:rsidRPr="00E07D1B" w:rsidRDefault="003C458B" w:rsidP="003C458B">
      <w:pPr>
        <w:autoSpaceDE w:val="0"/>
        <w:autoSpaceDN w:val="0"/>
        <w:adjustRightInd w:val="0"/>
        <w:spacing w:after="0" w:line="240" w:lineRule="auto"/>
        <w:rPr>
          <w:rFonts w:cstheme="minorHAnsi"/>
          <w:b/>
          <w:color w:val="1F497D"/>
          <w:sz w:val="24"/>
          <w:szCs w:val="24"/>
          <w:lang w:val="en-US"/>
        </w:rPr>
      </w:pPr>
      <w:r w:rsidRPr="00E07D1B">
        <w:rPr>
          <w:rFonts w:cstheme="minorHAnsi"/>
          <w:b/>
          <w:color w:val="1F497D"/>
          <w:sz w:val="24"/>
          <w:szCs w:val="24"/>
          <w:lang w:val="en-US"/>
        </w:rPr>
        <w:t>Screen 3</w:t>
      </w:r>
    </w:p>
    <w:p w:rsidR="003C458B" w:rsidRPr="00E07D1B" w:rsidRDefault="003C458B" w:rsidP="003C458B">
      <w:pPr>
        <w:autoSpaceDE w:val="0"/>
        <w:autoSpaceDN w:val="0"/>
        <w:adjustRightInd w:val="0"/>
        <w:spacing w:after="0" w:line="240" w:lineRule="auto"/>
        <w:rPr>
          <w:rFonts w:cstheme="minorHAnsi"/>
          <w:color w:val="1F497D"/>
          <w:sz w:val="24"/>
          <w:szCs w:val="24"/>
        </w:rPr>
      </w:pPr>
      <w:r w:rsidRPr="00E07D1B">
        <w:rPr>
          <w:rFonts w:cstheme="minorHAnsi"/>
          <w:noProof/>
          <w:sz w:val="24"/>
          <w:szCs w:val="24"/>
          <w:lang w:eastAsia="en-GB"/>
        </w:rPr>
        <w:lastRenderedPageBreak/>
        <w:t xml:space="preserve"> </w:t>
      </w:r>
      <w:r w:rsidRPr="00E07D1B">
        <w:rPr>
          <w:rFonts w:cstheme="minorHAnsi"/>
          <w:noProof/>
          <w:color w:val="1F497D"/>
          <w:sz w:val="24"/>
          <w:szCs w:val="24"/>
          <w:lang w:eastAsia="en-GB"/>
        </w:rPr>
        <w:drawing>
          <wp:inline distT="0" distB="0" distL="0" distR="0" wp14:anchorId="305C658E" wp14:editId="63B0D771">
            <wp:extent cx="2458583" cy="2889504"/>
            <wp:effectExtent l="0" t="0" r="0" b="635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a:stretch>
                      <a:fillRect/>
                    </a:stretch>
                  </pic:blipFill>
                  <pic:spPr>
                    <a:xfrm>
                      <a:off x="0" y="0"/>
                      <a:ext cx="2468142" cy="2900738"/>
                    </a:xfrm>
                    <a:prstGeom prst="rect">
                      <a:avLst/>
                    </a:prstGeom>
                  </pic:spPr>
                </pic:pic>
              </a:graphicData>
            </a:graphic>
          </wp:inline>
        </w:drawing>
      </w:r>
    </w:p>
    <w:p w:rsidR="003C458B" w:rsidRPr="00E07D1B" w:rsidRDefault="003C458B" w:rsidP="00390F13">
      <w:pPr>
        <w:autoSpaceDE w:val="0"/>
        <w:autoSpaceDN w:val="0"/>
        <w:adjustRightInd w:val="0"/>
        <w:spacing w:after="0" w:line="240" w:lineRule="auto"/>
        <w:rPr>
          <w:rFonts w:cstheme="minorHAnsi"/>
          <w:sz w:val="24"/>
          <w:szCs w:val="24"/>
        </w:rPr>
      </w:pPr>
      <w:r w:rsidRPr="00E07D1B">
        <w:rPr>
          <w:rFonts w:cstheme="minorHAnsi"/>
          <w:sz w:val="24"/>
          <w:szCs w:val="24"/>
          <w:lang w:val="en-US"/>
        </w:rPr>
        <w:t xml:space="preserve">  </w:t>
      </w:r>
    </w:p>
    <w:p w:rsidR="00A721F5" w:rsidRPr="00E07D1B" w:rsidRDefault="003C458B" w:rsidP="003B412C">
      <w:pPr>
        <w:autoSpaceDE w:val="0"/>
        <w:autoSpaceDN w:val="0"/>
        <w:adjustRightInd w:val="0"/>
        <w:spacing w:after="0" w:line="240" w:lineRule="auto"/>
        <w:rPr>
          <w:rFonts w:cstheme="minorHAnsi"/>
          <w:sz w:val="24"/>
          <w:szCs w:val="24"/>
        </w:rPr>
      </w:pPr>
      <w:r w:rsidRPr="00E07D1B">
        <w:rPr>
          <w:rFonts w:cstheme="minorHAnsi"/>
          <w:sz w:val="24"/>
          <w:szCs w:val="24"/>
        </w:rPr>
        <w:t>You can chec</w:t>
      </w:r>
      <w:r w:rsidR="00A74D6A" w:rsidRPr="00E07D1B">
        <w:rPr>
          <w:rFonts w:cstheme="minorHAnsi"/>
          <w:sz w:val="24"/>
          <w:szCs w:val="24"/>
        </w:rPr>
        <w:t>k a student in after the event (bu</w:t>
      </w:r>
      <w:r w:rsidR="000B60D5">
        <w:rPr>
          <w:rFonts w:cstheme="minorHAnsi"/>
          <w:sz w:val="24"/>
          <w:szCs w:val="24"/>
        </w:rPr>
        <w:t>t only on the day of the event). M</w:t>
      </w:r>
      <w:r w:rsidRPr="00E07D1B">
        <w:rPr>
          <w:rFonts w:cstheme="minorHAnsi"/>
          <w:sz w:val="24"/>
          <w:szCs w:val="24"/>
        </w:rPr>
        <w:t>oreover</w:t>
      </w:r>
      <w:r w:rsidR="000B60D5">
        <w:rPr>
          <w:rFonts w:cstheme="minorHAnsi"/>
          <w:sz w:val="24"/>
          <w:szCs w:val="24"/>
        </w:rPr>
        <w:t>,</w:t>
      </w:r>
      <w:r w:rsidRPr="00E07D1B">
        <w:rPr>
          <w:rFonts w:cstheme="minorHAnsi"/>
          <w:sz w:val="24"/>
          <w:szCs w:val="24"/>
        </w:rPr>
        <w:t xml:space="preserve"> you</w:t>
      </w:r>
      <w:r w:rsidR="00782F39" w:rsidRPr="00E07D1B">
        <w:rPr>
          <w:rFonts w:cstheme="minorHAnsi"/>
          <w:sz w:val="24"/>
          <w:szCs w:val="24"/>
        </w:rPr>
        <w:t xml:space="preserve"> will be able to </w:t>
      </w:r>
      <w:r w:rsidRPr="00E07D1B">
        <w:rPr>
          <w:rFonts w:cstheme="minorHAnsi"/>
          <w:sz w:val="24"/>
          <w:szCs w:val="24"/>
        </w:rPr>
        <w:t>view your past teachings events and retrieve the attendance list</w:t>
      </w:r>
      <w:r w:rsidR="00782F39" w:rsidRPr="00E07D1B">
        <w:rPr>
          <w:rFonts w:cstheme="minorHAnsi"/>
          <w:sz w:val="24"/>
          <w:szCs w:val="24"/>
        </w:rPr>
        <w:t>.</w:t>
      </w:r>
      <w:r w:rsidR="00D74754" w:rsidRPr="00E07D1B">
        <w:rPr>
          <w:rFonts w:cstheme="minorHAnsi"/>
          <w:sz w:val="24"/>
          <w:szCs w:val="24"/>
        </w:rPr>
        <w:tab/>
      </w:r>
      <w:bookmarkStart w:id="0" w:name="_GoBack"/>
      <w:bookmarkEnd w:id="0"/>
    </w:p>
    <w:sectPr w:rsidR="00A721F5" w:rsidRPr="00E07D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239" w:rsidRDefault="004B3239" w:rsidP="003C458B">
      <w:pPr>
        <w:spacing w:after="0" w:line="240" w:lineRule="auto"/>
      </w:pPr>
      <w:r>
        <w:separator/>
      </w:r>
    </w:p>
  </w:endnote>
  <w:endnote w:type="continuationSeparator" w:id="0">
    <w:p w:rsidR="004B3239" w:rsidRDefault="004B3239" w:rsidP="003C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239" w:rsidRDefault="004B3239" w:rsidP="003C458B">
      <w:pPr>
        <w:spacing w:after="0" w:line="240" w:lineRule="auto"/>
      </w:pPr>
      <w:r>
        <w:separator/>
      </w:r>
    </w:p>
  </w:footnote>
  <w:footnote w:type="continuationSeparator" w:id="0">
    <w:p w:rsidR="004B3239" w:rsidRDefault="004B3239" w:rsidP="003C4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1449"/>
    <w:multiLevelType w:val="hybridMultilevel"/>
    <w:tmpl w:val="DAC40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8B"/>
    <w:rsid w:val="000B60D5"/>
    <w:rsid w:val="00390F13"/>
    <w:rsid w:val="003B412C"/>
    <w:rsid w:val="003C458B"/>
    <w:rsid w:val="004831CB"/>
    <w:rsid w:val="004B3239"/>
    <w:rsid w:val="005D48B1"/>
    <w:rsid w:val="006312BF"/>
    <w:rsid w:val="00717DB6"/>
    <w:rsid w:val="00782F39"/>
    <w:rsid w:val="008D5D40"/>
    <w:rsid w:val="009B7187"/>
    <w:rsid w:val="00A74D6A"/>
    <w:rsid w:val="00C33FDE"/>
    <w:rsid w:val="00D564AA"/>
    <w:rsid w:val="00D74754"/>
    <w:rsid w:val="00E07D1B"/>
    <w:rsid w:val="00EB3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4A21F-C7E7-44D1-B1F0-082BE6D4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F39"/>
  </w:style>
  <w:style w:type="paragraph" w:styleId="Heading1">
    <w:name w:val="heading 1"/>
    <w:basedOn w:val="Normal"/>
    <w:next w:val="Normal"/>
    <w:link w:val="Heading1Char"/>
    <w:uiPriority w:val="9"/>
    <w:qFormat/>
    <w:rsid w:val="00782F3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782F3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2F3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2F3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782F3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82F3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82F3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82F3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82F3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58B"/>
    <w:pPr>
      <w:ind w:left="720"/>
      <w:contextualSpacing/>
    </w:pPr>
  </w:style>
  <w:style w:type="paragraph" w:styleId="Header">
    <w:name w:val="header"/>
    <w:basedOn w:val="Normal"/>
    <w:link w:val="HeaderChar"/>
    <w:uiPriority w:val="99"/>
    <w:unhideWhenUsed/>
    <w:rsid w:val="003C4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58B"/>
  </w:style>
  <w:style w:type="paragraph" w:styleId="Footer">
    <w:name w:val="footer"/>
    <w:basedOn w:val="Normal"/>
    <w:link w:val="FooterChar"/>
    <w:uiPriority w:val="99"/>
    <w:unhideWhenUsed/>
    <w:rsid w:val="003C4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58B"/>
  </w:style>
  <w:style w:type="character" w:customStyle="1" w:styleId="Heading1Char">
    <w:name w:val="Heading 1 Char"/>
    <w:basedOn w:val="DefaultParagraphFont"/>
    <w:link w:val="Heading1"/>
    <w:uiPriority w:val="9"/>
    <w:rsid w:val="00782F3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782F3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2F3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2F3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782F3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782F3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782F3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82F3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82F3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82F39"/>
    <w:pPr>
      <w:spacing w:line="240" w:lineRule="auto"/>
    </w:pPr>
    <w:rPr>
      <w:b/>
      <w:bCs/>
      <w:smallCaps/>
      <w:color w:val="44546A" w:themeColor="text2"/>
    </w:rPr>
  </w:style>
  <w:style w:type="paragraph" w:styleId="Title">
    <w:name w:val="Title"/>
    <w:basedOn w:val="Normal"/>
    <w:next w:val="Normal"/>
    <w:link w:val="TitleChar"/>
    <w:uiPriority w:val="10"/>
    <w:qFormat/>
    <w:rsid w:val="00782F3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82F3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82F3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82F3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782F39"/>
    <w:rPr>
      <w:b/>
      <w:bCs/>
    </w:rPr>
  </w:style>
  <w:style w:type="character" w:styleId="Emphasis">
    <w:name w:val="Emphasis"/>
    <w:basedOn w:val="DefaultParagraphFont"/>
    <w:uiPriority w:val="20"/>
    <w:qFormat/>
    <w:rsid w:val="00782F39"/>
    <w:rPr>
      <w:i/>
      <w:iCs/>
    </w:rPr>
  </w:style>
  <w:style w:type="paragraph" w:styleId="NoSpacing">
    <w:name w:val="No Spacing"/>
    <w:uiPriority w:val="1"/>
    <w:qFormat/>
    <w:rsid w:val="00782F39"/>
    <w:pPr>
      <w:spacing w:after="0" w:line="240" w:lineRule="auto"/>
    </w:pPr>
  </w:style>
  <w:style w:type="paragraph" w:styleId="Quote">
    <w:name w:val="Quote"/>
    <w:basedOn w:val="Normal"/>
    <w:next w:val="Normal"/>
    <w:link w:val="QuoteChar"/>
    <w:uiPriority w:val="29"/>
    <w:qFormat/>
    <w:rsid w:val="00782F3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82F39"/>
    <w:rPr>
      <w:color w:val="44546A" w:themeColor="text2"/>
      <w:sz w:val="24"/>
      <w:szCs w:val="24"/>
    </w:rPr>
  </w:style>
  <w:style w:type="paragraph" w:styleId="IntenseQuote">
    <w:name w:val="Intense Quote"/>
    <w:basedOn w:val="Normal"/>
    <w:next w:val="Normal"/>
    <w:link w:val="IntenseQuoteChar"/>
    <w:uiPriority w:val="30"/>
    <w:qFormat/>
    <w:rsid w:val="00782F3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82F3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82F39"/>
    <w:rPr>
      <w:i/>
      <w:iCs/>
      <w:color w:val="595959" w:themeColor="text1" w:themeTint="A6"/>
    </w:rPr>
  </w:style>
  <w:style w:type="character" w:styleId="IntenseEmphasis">
    <w:name w:val="Intense Emphasis"/>
    <w:basedOn w:val="DefaultParagraphFont"/>
    <w:uiPriority w:val="21"/>
    <w:qFormat/>
    <w:rsid w:val="00782F39"/>
    <w:rPr>
      <w:b/>
      <w:bCs/>
      <w:i/>
      <w:iCs/>
    </w:rPr>
  </w:style>
  <w:style w:type="character" w:styleId="SubtleReference">
    <w:name w:val="Subtle Reference"/>
    <w:basedOn w:val="DefaultParagraphFont"/>
    <w:uiPriority w:val="31"/>
    <w:qFormat/>
    <w:rsid w:val="00782F3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82F39"/>
    <w:rPr>
      <w:b/>
      <w:bCs/>
      <w:smallCaps/>
      <w:color w:val="44546A" w:themeColor="text2"/>
      <w:u w:val="single"/>
    </w:rPr>
  </w:style>
  <w:style w:type="character" w:styleId="BookTitle">
    <w:name w:val="Book Title"/>
    <w:basedOn w:val="DefaultParagraphFont"/>
    <w:uiPriority w:val="33"/>
    <w:qFormat/>
    <w:rsid w:val="00782F39"/>
    <w:rPr>
      <w:b/>
      <w:bCs/>
      <w:smallCaps/>
      <w:spacing w:val="10"/>
    </w:rPr>
  </w:style>
  <w:style w:type="paragraph" w:styleId="TOCHeading">
    <w:name w:val="TOC Heading"/>
    <w:basedOn w:val="Heading1"/>
    <w:next w:val="Normal"/>
    <w:uiPriority w:val="39"/>
    <w:semiHidden/>
    <w:unhideWhenUsed/>
    <w:qFormat/>
    <w:rsid w:val="00782F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Leeds Beckett University</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Stephen F</dc:creator>
  <cp:keywords/>
  <dc:description/>
  <cp:lastModifiedBy>Hill, Becky</cp:lastModifiedBy>
  <cp:revision>4</cp:revision>
  <dcterms:created xsi:type="dcterms:W3CDTF">2016-09-26T08:34:00Z</dcterms:created>
  <dcterms:modified xsi:type="dcterms:W3CDTF">2016-09-26T08:42:00Z</dcterms:modified>
</cp:coreProperties>
</file>