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407"/>
      </w:tblGrid>
      <w:tr w:rsidR="00AD74FD" w:rsidRPr="00242C82" w14:paraId="30C1E88D" w14:textId="77777777" w:rsidTr="00977FA2">
        <w:trPr>
          <w:trHeight w:val="62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7C36" w14:textId="594C6FD5" w:rsidR="00AD74FD" w:rsidRPr="00242C82" w:rsidRDefault="00AD74FD" w:rsidP="00977FA2">
            <w:pPr>
              <w:tabs>
                <w:tab w:val="right" w:pos="0"/>
              </w:tabs>
              <w:ind w:right="-45"/>
              <w:rPr>
                <w:b/>
                <w:color w:val="000000"/>
                <w:sz w:val="32"/>
                <w:szCs w:val="28"/>
              </w:rPr>
            </w:pPr>
            <w:r>
              <w:rPr>
                <w:b/>
                <w:color w:val="000000"/>
                <w:sz w:val="32"/>
                <w:szCs w:val="28"/>
              </w:rPr>
              <w:t xml:space="preserve">Research and Enterprise </w:t>
            </w:r>
            <w:r w:rsidRPr="00AD74FD">
              <w:rPr>
                <w:b/>
                <w:color w:val="000000"/>
                <w:sz w:val="32"/>
                <w:szCs w:val="28"/>
              </w:rPr>
              <w:t>Committee</w:t>
            </w:r>
            <w:r w:rsidRPr="00242C82">
              <w:rPr>
                <w:b/>
                <w:color w:val="000000"/>
                <w:sz w:val="32"/>
                <w:szCs w:val="28"/>
              </w:rPr>
              <w:t xml:space="preserve"> Constitution </w:t>
            </w:r>
            <w:r>
              <w:rPr>
                <w:b/>
                <w:color w:val="000000"/>
                <w:sz w:val="32"/>
                <w:szCs w:val="28"/>
              </w:rPr>
              <w:t>–</w:t>
            </w:r>
            <w:r w:rsidRPr="00242C82">
              <w:rPr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b/>
                <w:color w:val="000000"/>
                <w:sz w:val="32"/>
                <w:szCs w:val="28"/>
              </w:rPr>
              <w:t>202</w:t>
            </w:r>
            <w:r w:rsidR="0019281B">
              <w:rPr>
                <w:b/>
                <w:color w:val="000000"/>
                <w:sz w:val="32"/>
                <w:szCs w:val="28"/>
              </w:rPr>
              <w:t>4</w:t>
            </w:r>
            <w:r>
              <w:rPr>
                <w:b/>
                <w:color w:val="000000"/>
                <w:sz w:val="32"/>
                <w:szCs w:val="28"/>
              </w:rPr>
              <w:t>/2</w:t>
            </w:r>
            <w:r w:rsidR="0019281B">
              <w:rPr>
                <w:b/>
                <w:color w:val="000000"/>
                <w:sz w:val="32"/>
                <w:szCs w:val="28"/>
              </w:rPr>
              <w:t>5</w:t>
            </w:r>
          </w:p>
        </w:tc>
      </w:tr>
      <w:tr w:rsidR="00AD74FD" w:rsidRPr="00242C82" w14:paraId="233E2E51" w14:textId="77777777" w:rsidTr="00977FA2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4743" w14:textId="77777777" w:rsidR="00AD74FD" w:rsidRPr="008C5024" w:rsidRDefault="00AD74FD" w:rsidP="00977FA2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Reporting to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873F" w14:textId="6DBA809B" w:rsidR="00AD74FD" w:rsidRPr="008C5024" w:rsidRDefault="00AD74FD" w:rsidP="00977FA2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Academic Board</w:t>
            </w:r>
          </w:p>
        </w:tc>
      </w:tr>
      <w:tr w:rsidR="00AD74FD" w:rsidRPr="00242C82" w14:paraId="52DF6D94" w14:textId="77777777" w:rsidTr="00977FA2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9645" w14:textId="77777777" w:rsidR="00AD74FD" w:rsidRPr="008C5024" w:rsidRDefault="00AD74FD" w:rsidP="00977FA2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Receives minutes from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9B6D" w14:textId="51823CD5" w:rsidR="00AD74FD" w:rsidRPr="008C5024" w:rsidRDefault="00AD74FD" w:rsidP="00977FA2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School Academic Committee</w:t>
            </w:r>
          </w:p>
        </w:tc>
      </w:tr>
      <w:tr w:rsidR="00AD74FD" w:rsidRPr="00242C82" w14:paraId="1F8FB62B" w14:textId="77777777" w:rsidTr="00977FA2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9D75" w14:textId="77777777" w:rsidR="00AD74FD" w:rsidRPr="008C5024" w:rsidRDefault="00AD74FD" w:rsidP="00977FA2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Approval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716B" w14:textId="761D2B96" w:rsidR="00AD74FD" w:rsidRPr="008C5024" w:rsidRDefault="00AD74FD" w:rsidP="00977FA2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1A47">
              <w:rPr>
                <w:rFonts w:ascii="Calibri" w:hAnsi="Calibri" w:cs="Calibri"/>
                <w:sz w:val="24"/>
                <w:szCs w:val="24"/>
              </w:rPr>
              <w:t xml:space="preserve">Approved by the </w:t>
            </w:r>
            <w:r>
              <w:rPr>
                <w:rFonts w:ascii="Calibri" w:hAnsi="Calibri" w:cs="Calibri"/>
                <w:sz w:val="24"/>
                <w:szCs w:val="24"/>
              </w:rPr>
              <w:t>Academic Board</w:t>
            </w:r>
            <w:r w:rsidRPr="00D61A47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075745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/0</w:t>
            </w:r>
            <w:r w:rsidR="00075745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/202</w:t>
            </w:r>
            <w:r w:rsidR="0007574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D74FD" w:rsidRPr="00242C82" w14:paraId="1F0DBA9E" w14:textId="77777777" w:rsidTr="00977FA2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4E1C" w14:textId="77777777" w:rsidR="00AD74FD" w:rsidRPr="008C5024" w:rsidRDefault="00AD74FD" w:rsidP="00977FA2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Due for Review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803E" w14:textId="77777777" w:rsidR="00AD74FD" w:rsidRPr="008C5024" w:rsidRDefault="00AD74FD" w:rsidP="00977FA2">
            <w:pPr>
              <w:pStyle w:val="NoSpacing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5024">
              <w:rPr>
                <w:rFonts w:ascii="Calibri" w:hAnsi="Calibri" w:cs="Calibri"/>
                <w:sz w:val="24"/>
                <w:szCs w:val="24"/>
              </w:rPr>
              <w:t xml:space="preserve">+1 year from last date of </w:t>
            </w:r>
            <w:r>
              <w:rPr>
                <w:rFonts w:ascii="Calibri" w:hAnsi="Calibri" w:cs="Calibri"/>
                <w:sz w:val="24"/>
                <w:szCs w:val="24"/>
              </w:rPr>
              <w:t>review</w:t>
            </w:r>
          </w:p>
        </w:tc>
      </w:tr>
      <w:tr w:rsidR="00AD74FD" w:rsidRPr="00242C82" w14:paraId="1A5885F6" w14:textId="77777777" w:rsidTr="00977FA2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0F0B" w14:textId="77777777" w:rsidR="00AD74FD" w:rsidRPr="008C5024" w:rsidRDefault="00AD74FD" w:rsidP="00977FA2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Sensitivity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1C6C" w14:textId="47482336" w:rsidR="00AD74FD" w:rsidRPr="008C5024" w:rsidRDefault="00AD74FD" w:rsidP="00977FA2">
            <w:pPr>
              <w:tabs>
                <w:tab w:val="left" w:pos="6999"/>
              </w:tabs>
              <w:rPr>
                <w:rFonts w:cs="Calibri"/>
              </w:rPr>
            </w:pPr>
            <w:r w:rsidRPr="00AD74FD">
              <w:rPr>
                <w:rFonts w:cs="Calibri"/>
              </w:rPr>
              <w:t>Open to the public</w:t>
            </w:r>
            <w:r w:rsidRPr="008C5024">
              <w:rPr>
                <w:rFonts w:cs="Calibri"/>
              </w:rPr>
              <w:t xml:space="preserve"> </w:t>
            </w:r>
          </w:p>
          <w:p w14:paraId="420A25CA" w14:textId="77777777" w:rsidR="00AD74FD" w:rsidRPr="008C5024" w:rsidRDefault="00AD74FD" w:rsidP="00977FA2">
            <w:pPr>
              <w:tabs>
                <w:tab w:val="left" w:pos="6999"/>
              </w:tabs>
              <w:rPr>
                <w:rFonts w:cs="Calibri"/>
              </w:rPr>
            </w:pPr>
          </w:p>
        </w:tc>
      </w:tr>
      <w:tr w:rsidR="00AD74FD" w:rsidRPr="00242C82" w14:paraId="3435BAAE" w14:textId="77777777" w:rsidTr="00977FA2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DE19" w14:textId="77777777" w:rsidR="00AD74FD" w:rsidRPr="008C5024" w:rsidRDefault="00AD74FD" w:rsidP="00977FA2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8C5024">
              <w:rPr>
                <w:rFonts w:ascii="Calibri" w:hAnsi="Calibri" w:cs="Calibri"/>
                <w:b/>
                <w:sz w:val="24"/>
                <w:szCs w:val="24"/>
              </w:rPr>
              <w:t>Log of reviews/edits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339C" w14:textId="215F0872" w:rsidR="00AD74FD" w:rsidRDefault="00AD74FD" w:rsidP="00AD74FD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Reviewed by </w:t>
            </w:r>
            <w:r w:rsidRPr="00AD74FD">
              <w:rPr>
                <w:rFonts w:ascii="Calibri" w:hAnsi="Calibri" w:cs="Calibri"/>
                <w:sz w:val="24"/>
                <w:szCs w:val="24"/>
              </w:rPr>
              <w:t>Committee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D907C5">
              <w:rPr>
                <w:rFonts w:ascii="Calibri" w:hAnsi="Calibri" w:cs="Calibri"/>
                <w:sz w:val="24"/>
                <w:szCs w:val="24"/>
              </w:rPr>
              <w:t>15/06/2023</w:t>
            </w:r>
          </w:p>
          <w:p w14:paraId="19ED9DD4" w14:textId="77777777" w:rsidR="00AD74FD" w:rsidRDefault="00AD74FD" w:rsidP="00977FA2">
            <w:pPr>
              <w:pStyle w:val="NoSpacing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Approved by the </w:t>
            </w:r>
            <w:r w:rsidR="000E107B">
              <w:rPr>
                <w:rFonts w:ascii="Calibri" w:hAnsi="Calibri" w:cs="Calibri"/>
                <w:sz w:val="24"/>
                <w:szCs w:val="24"/>
              </w:rPr>
              <w:t xml:space="preserve">Academic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Board: </w:t>
            </w:r>
            <w:r w:rsidR="000E107B">
              <w:rPr>
                <w:rFonts w:ascii="Calibri" w:hAnsi="Calibri" w:cs="Calibri"/>
                <w:sz w:val="24"/>
                <w:szCs w:val="24"/>
              </w:rPr>
              <w:t>0</w:t>
            </w:r>
            <w:r w:rsidR="00D907C5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 w:rsidR="00D907C5">
              <w:rPr>
                <w:rFonts w:ascii="Calibri" w:hAnsi="Calibri" w:cs="Calibri"/>
                <w:sz w:val="24"/>
                <w:szCs w:val="24"/>
              </w:rPr>
              <w:t>07</w:t>
            </w:r>
            <w:r>
              <w:rPr>
                <w:rFonts w:ascii="Calibri" w:hAnsi="Calibri" w:cs="Calibri"/>
                <w:sz w:val="24"/>
                <w:szCs w:val="24"/>
              </w:rPr>
              <w:t>/202</w:t>
            </w:r>
            <w:r w:rsidR="00D907C5"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378E5CE8" w14:textId="77777777" w:rsidR="00B80CAF" w:rsidRDefault="00B80CAF" w:rsidP="00977FA2">
            <w:pPr>
              <w:pStyle w:val="NoSpacing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Reviewed by the Committee: 20 June 2024</w:t>
            </w:r>
          </w:p>
          <w:p w14:paraId="51B8A8EF" w14:textId="08C54E56" w:rsidR="00A92A37" w:rsidRPr="008C5024" w:rsidRDefault="00A92A37" w:rsidP="00977FA2">
            <w:pPr>
              <w:pStyle w:val="NoSpacing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Approved by Academic Board: 03 July 2024</w:t>
            </w:r>
          </w:p>
        </w:tc>
      </w:tr>
    </w:tbl>
    <w:p w14:paraId="6A21FB96" w14:textId="77777777" w:rsidR="0081426D" w:rsidRDefault="0081426D" w:rsidP="0081426D">
      <w:pPr>
        <w:rPr>
          <w:b/>
        </w:rPr>
      </w:pPr>
    </w:p>
    <w:p w14:paraId="34BDA8DF" w14:textId="77777777" w:rsidR="0081426D" w:rsidRPr="00E74139" w:rsidRDefault="0081426D" w:rsidP="001064CE">
      <w:pPr>
        <w:rPr>
          <w:b/>
          <w:sz w:val="28"/>
          <w:szCs w:val="28"/>
        </w:rPr>
      </w:pPr>
      <w:r w:rsidRPr="00E74139">
        <w:rPr>
          <w:b/>
          <w:sz w:val="28"/>
          <w:szCs w:val="28"/>
        </w:rPr>
        <w:t>Terms of Reference</w:t>
      </w:r>
    </w:p>
    <w:p w14:paraId="6B0444C2" w14:textId="77777777" w:rsidR="0081426D" w:rsidRPr="00F92818" w:rsidRDefault="0081426D" w:rsidP="001064CE">
      <w:pPr>
        <w:rPr>
          <w:sz w:val="26"/>
          <w:szCs w:val="26"/>
        </w:rPr>
      </w:pPr>
    </w:p>
    <w:p w14:paraId="1DCEA6D6" w14:textId="77777777" w:rsidR="001064CE" w:rsidRDefault="0081426D" w:rsidP="001064CE">
      <w:pPr>
        <w:ind w:left="0" w:firstLine="0"/>
      </w:pPr>
      <w:r w:rsidRPr="00087F5E">
        <w:t xml:space="preserve">The Research and Enterprise Committee is responsible to the Academic Board for overseeing </w:t>
      </w:r>
      <w:r w:rsidR="001C3755">
        <w:t>research and</w:t>
      </w:r>
      <w:r w:rsidRPr="00087F5E">
        <w:t xml:space="preserve"> enterprise</w:t>
      </w:r>
      <w:r w:rsidR="00430966">
        <w:t>,</w:t>
      </w:r>
      <w:r w:rsidRPr="00087F5E">
        <w:t xml:space="preserve"> and the provision of research degrees</w:t>
      </w:r>
      <w:r w:rsidR="00AB4D6B">
        <w:t xml:space="preserve"> in the University</w:t>
      </w:r>
      <w:r w:rsidRPr="00087F5E">
        <w:t>.</w:t>
      </w:r>
    </w:p>
    <w:p w14:paraId="1BE32A00" w14:textId="77777777" w:rsidR="001064CE" w:rsidRDefault="001064CE" w:rsidP="001064CE">
      <w:pPr>
        <w:ind w:left="0" w:firstLine="0"/>
      </w:pPr>
    </w:p>
    <w:p w14:paraId="74CEF5B3" w14:textId="77777777" w:rsidR="0081426D" w:rsidRDefault="0081426D" w:rsidP="001064CE">
      <w:pPr>
        <w:ind w:left="0" w:firstLine="0"/>
      </w:pPr>
      <w:r>
        <w:t>The Com</w:t>
      </w:r>
      <w:r w:rsidR="00B82DE6">
        <w:t>mittee’s terms of reference are to:</w:t>
      </w:r>
    </w:p>
    <w:p w14:paraId="42B4BA9B" w14:textId="77777777" w:rsidR="001064CE" w:rsidRDefault="001064CE" w:rsidP="001064CE">
      <w:pPr>
        <w:ind w:left="0" w:firstLine="0"/>
      </w:pPr>
    </w:p>
    <w:p w14:paraId="2A679969" w14:textId="77777777" w:rsidR="001719EE" w:rsidRDefault="001719EE" w:rsidP="001719EE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/>
        <w:ind w:left="567" w:hanging="567"/>
      </w:pPr>
      <w:r>
        <w:t>promote the strategic development of research &amp; enterprise and other related scholarly activity across the University;</w:t>
      </w:r>
    </w:p>
    <w:p w14:paraId="63752776" w14:textId="77777777" w:rsidR="00DA0333" w:rsidRDefault="001719EE" w:rsidP="00DA033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/>
        <w:ind w:left="567" w:hanging="567"/>
      </w:pPr>
      <w:r>
        <w:rPr>
          <w:rFonts w:eastAsia="Calibri" w:cs="Calibri"/>
        </w:rPr>
        <w:t>a</w:t>
      </w:r>
      <w:r w:rsidR="00DA0333">
        <w:rPr>
          <w:rFonts w:eastAsia="Calibri" w:cs="Calibri"/>
        </w:rPr>
        <w:t>dvise the Academic Board on the development, review and implementation of the sections of the U</w:t>
      </w:r>
      <w:r w:rsidR="00AB4D6B" w:rsidRPr="00AB4D6B">
        <w:rPr>
          <w:rFonts w:eastAsia="Calibri" w:cs="Calibri"/>
        </w:rPr>
        <w:t>niversity</w:t>
      </w:r>
      <w:r w:rsidR="00DA0333">
        <w:rPr>
          <w:rFonts w:eastAsia="Calibri" w:cs="Calibri"/>
        </w:rPr>
        <w:t>’s</w:t>
      </w:r>
      <w:r w:rsidR="00AB4D6B" w:rsidRPr="00AB4D6B">
        <w:rPr>
          <w:rFonts w:eastAsia="Calibri" w:cs="Calibri"/>
        </w:rPr>
        <w:t xml:space="preserve"> Academic Regulations</w:t>
      </w:r>
      <w:r w:rsidR="00AB4D6B">
        <w:rPr>
          <w:rFonts w:eastAsia="Calibri" w:cs="Calibri"/>
        </w:rPr>
        <w:t xml:space="preserve"> related to research</w:t>
      </w:r>
      <w:r>
        <w:rPr>
          <w:rFonts w:eastAsia="Calibri" w:cs="Calibri"/>
        </w:rPr>
        <w:t>,</w:t>
      </w:r>
      <w:r w:rsidR="00DA0333">
        <w:rPr>
          <w:rFonts w:eastAsia="Calibri" w:cs="Calibri"/>
        </w:rPr>
        <w:t xml:space="preserve"> and associated policies and procedures</w:t>
      </w:r>
      <w:r>
        <w:rPr>
          <w:rFonts w:eastAsia="Calibri" w:cs="Calibri"/>
        </w:rPr>
        <w:t>,</w:t>
      </w:r>
      <w:r w:rsidR="002A26B8">
        <w:rPr>
          <w:rFonts w:eastAsia="Calibri" w:cs="Calibri"/>
        </w:rPr>
        <w:t xml:space="preserve"> in light of </w:t>
      </w:r>
      <w:r w:rsidR="002A26B8" w:rsidRPr="007A4570">
        <w:rPr>
          <w:rFonts w:cs="Calibri"/>
        </w:rPr>
        <w:t>developing national and international expectations</w:t>
      </w:r>
      <w:r w:rsidR="00DA0333">
        <w:rPr>
          <w:rFonts w:eastAsia="Calibri" w:cs="Calibri"/>
        </w:rPr>
        <w:t>;</w:t>
      </w:r>
    </w:p>
    <w:p w14:paraId="2077BD4D" w14:textId="6D0A1618" w:rsidR="002A26B8" w:rsidRDefault="00AB4D6B" w:rsidP="002A26B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/>
        <w:ind w:left="567" w:hanging="567"/>
      </w:pPr>
      <w:r>
        <w:t>o</w:t>
      </w:r>
      <w:r w:rsidR="0081426D">
        <w:t>versee the provision of research degrees, in accordance wi</w:t>
      </w:r>
      <w:r w:rsidR="001A0B81">
        <w:t>th the A</w:t>
      </w:r>
      <w:r w:rsidR="0081426D">
        <w:t>cademic</w:t>
      </w:r>
      <w:r w:rsidR="001A0B81">
        <w:t xml:space="preserve"> R</w:t>
      </w:r>
      <w:r w:rsidR="0081426D">
        <w:t xml:space="preserve">egulations, and monitor the overall recruitment, admission, progress, and </w:t>
      </w:r>
      <w:r w:rsidR="002A26B8">
        <w:t>completion</w:t>
      </w:r>
      <w:r w:rsidR="00FF4C8A">
        <w:t xml:space="preserve"> numbers</w:t>
      </w:r>
      <w:r w:rsidR="002A26B8">
        <w:t xml:space="preserve"> of research students;</w:t>
      </w:r>
    </w:p>
    <w:p w14:paraId="2CA5E7E0" w14:textId="2AF33267" w:rsidR="002A26B8" w:rsidRDefault="002A26B8" w:rsidP="009046C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/>
        <w:ind w:left="567" w:hanging="567"/>
      </w:pPr>
      <w:r w:rsidRPr="00070633">
        <w:rPr>
          <w:rFonts w:cs="Calibri"/>
        </w:rPr>
        <w:t>maintain oversight of the School Academic Committees</w:t>
      </w:r>
      <w:r w:rsidR="00070633">
        <w:rPr>
          <w:rFonts w:cs="Calibri"/>
        </w:rPr>
        <w:t xml:space="preserve"> in relation </w:t>
      </w:r>
      <w:r w:rsidR="004D612F">
        <w:rPr>
          <w:rFonts w:cs="Calibri"/>
        </w:rPr>
        <w:t>to</w:t>
      </w:r>
      <w:r w:rsidR="00070633">
        <w:rPr>
          <w:rFonts w:cs="Calibri"/>
        </w:rPr>
        <w:t xml:space="preserve"> </w:t>
      </w:r>
      <w:r w:rsidRPr="00070633">
        <w:rPr>
          <w:rFonts w:cs="Calibri"/>
        </w:rPr>
        <w:t>the implementation of the</w:t>
      </w:r>
      <w:r w:rsidR="001C36A3">
        <w:rPr>
          <w:rFonts w:cs="Calibri"/>
        </w:rPr>
        <w:t xml:space="preserve"> research</w:t>
      </w:r>
      <w:r w:rsidRPr="00070633">
        <w:rPr>
          <w:rFonts w:cs="Calibri"/>
        </w:rPr>
        <w:t xml:space="preserve"> </w:t>
      </w:r>
      <w:r w:rsidR="00070633" w:rsidRPr="00070633">
        <w:rPr>
          <w:rFonts w:cs="Calibri"/>
        </w:rPr>
        <w:t xml:space="preserve">sections of the </w:t>
      </w:r>
      <w:r w:rsidR="00070633" w:rsidRPr="00070633">
        <w:rPr>
          <w:rFonts w:eastAsia="Calibri" w:cs="Calibri"/>
        </w:rPr>
        <w:t>University’s</w:t>
      </w:r>
      <w:r w:rsidR="001719EE">
        <w:rPr>
          <w:rFonts w:eastAsia="Calibri" w:cs="Calibri"/>
        </w:rPr>
        <w:t xml:space="preserve"> Ac</w:t>
      </w:r>
      <w:r w:rsidR="00070633" w:rsidRPr="00070633">
        <w:rPr>
          <w:rFonts w:eastAsia="Calibri" w:cs="Calibri"/>
        </w:rPr>
        <w:t xml:space="preserve">ademic Regulations </w:t>
      </w:r>
      <w:r w:rsidR="001719EE">
        <w:rPr>
          <w:rFonts w:eastAsia="Calibri" w:cs="Calibri"/>
        </w:rPr>
        <w:t>and associated policies and procedures;</w:t>
      </w:r>
    </w:p>
    <w:p w14:paraId="73BD38FD" w14:textId="77777777" w:rsidR="001C3755" w:rsidRPr="003D1C1E" w:rsidRDefault="001C3755" w:rsidP="001C375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/>
        <w:ind w:left="567" w:hanging="567"/>
      </w:pPr>
      <w:r w:rsidRPr="003D1C1E">
        <w:t>promulgate good practice, innovation, and ethical conduct in research and enterprise and other scholarly activity.</w:t>
      </w:r>
    </w:p>
    <w:p w14:paraId="3D404017" w14:textId="77777777" w:rsidR="008644D6" w:rsidRDefault="008644D6" w:rsidP="001064CE">
      <w:pPr>
        <w:rPr>
          <w:b/>
        </w:rPr>
      </w:pPr>
    </w:p>
    <w:p w14:paraId="64E787B2" w14:textId="77777777" w:rsidR="0081426D" w:rsidRDefault="0081426D" w:rsidP="001064CE">
      <w:pPr>
        <w:rPr>
          <w:b/>
        </w:rPr>
      </w:pPr>
      <w:r>
        <w:rPr>
          <w:b/>
        </w:rPr>
        <w:t>Delegated Authority</w:t>
      </w:r>
    </w:p>
    <w:p w14:paraId="214DB399" w14:textId="77777777" w:rsidR="001064CE" w:rsidRPr="005B7D11" w:rsidRDefault="001064CE" w:rsidP="001064CE">
      <w:pPr>
        <w:rPr>
          <w:b/>
        </w:rPr>
      </w:pPr>
    </w:p>
    <w:p w14:paraId="3CEFB8B1" w14:textId="77777777" w:rsidR="00430966" w:rsidRDefault="00430966" w:rsidP="001064CE">
      <w:pPr>
        <w:ind w:left="0" w:firstLine="0"/>
      </w:pPr>
      <w:r>
        <w:t>T</w:t>
      </w:r>
      <w:r w:rsidR="0081426D">
        <w:t xml:space="preserve">he </w:t>
      </w:r>
      <w:r>
        <w:t xml:space="preserve">Research &amp; Enterprise </w:t>
      </w:r>
      <w:r w:rsidR="0081426D">
        <w:t xml:space="preserve">Committee has authority </w:t>
      </w:r>
      <w:r>
        <w:t>from the Academic Board to:</w:t>
      </w:r>
    </w:p>
    <w:p w14:paraId="538D3C69" w14:textId="77777777" w:rsidR="00DA0333" w:rsidRDefault="00DA0333" w:rsidP="001064CE">
      <w:pPr>
        <w:ind w:firstLine="0"/>
      </w:pPr>
    </w:p>
    <w:p w14:paraId="6C536760" w14:textId="308BA82E" w:rsidR="00DC58A3" w:rsidRDefault="00DC58A3" w:rsidP="00DC58A3">
      <w:pPr>
        <w:numPr>
          <w:ilvl w:val="0"/>
          <w:numId w:val="2"/>
        </w:numPr>
        <w:spacing w:before="120" w:after="120"/>
      </w:pPr>
      <w:r>
        <w:t xml:space="preserve">oversee preparations for, and responses to, all external assessments of research </w:t>
      </w:r>
      <w:r w:rsidR="00FF4C8A">
        <w:t>and/</w:t>
      </w:r>
      <w:r>
        <w:t>or enterprise and monitor the implementation of any recommendations arising from them</w:t>
      </w:r>
      <w:r w:rsidR="00FF4C8A">
        <w:t xml:space="preserve"> where appropriate</w:t>
      </w:r>
      <w:r>
        <w:t>;</w:t>
      </w:r>
    </w:p>
    <w:p w14:paraId="56B1C8E8" w14:textId="0EE6E33F" w:rsidR="00DC58A3" w:rsidRPr="00EA5571" w:rsidRDefault="00EA5571" w:rsidP="00DC58A3">
      <w:pPr>
        <w:numPr>
          <w:ilvl w:val="0"/>
          <w:numId w:val="2"/>
        </w:numPr>
        <w:spacing w:before="120" w:after="120"/>
      </w:pPr>
      <w:r w:rsidRPr="00EA5571">
        <w:rPr>
          <w:rFonts w:cs="Calibri"/>
        </w:rPr>
        <w:lastRenderedPageBreak/>
        <w:t xml:space="preserve">approve </w:t>
      </w:r>
      <w:r w:rsidR="00DC58A3" w:rsidRPr="00EA5571">
        <w:rPr>
          <w:rFonts w:cs="Calibri"/>
        </w:rPr>
        <w:t>an annual report to the Academic Board on the management of research &amp; enterprise, identifying any institutional matters for consideration and resolution;</w:t>
      </w:r>
    </w:p>
    <w:p w14:paraId="7D755002" w14:textId="1B20B0A3" w:rsidR="00612239" w:rsidRDefault="00DC58A3" w:rsidP="00430966">
      <w:pPr>
        <w:numPr>
          <w:ilvl w:val="0"/>
          <w:numId w:val="2"/>
        </w:numPr>
        <w:spacing w:before="120" w:after="120"/>
      </w:pPr>
      <w:r>
        <w:t xml:space="preserve">approve </w:t>
      </w:r>
      <w:r w:rsidR="00612239">
        <w:t>examination arrangements for research degrees on the recommendation of the relevant School</w:t>
      </w:r>
      <w:r w:rsidR="00430966">
        <w:t xml:space="preserve"> and </w:t>
      </w:r>
      <w:r w:rsidR="00612239">
        <w:t>ensure that</w:t>
      </w:r>
      <w:r w:rsidR="00430966">
        <w:t xml:space="preserve"> they </w:t>
      </w:r>
      <w:r w:rsidR="00FF4C8A">
        <w:t xml:space="preserve">are </w:t>
      </w:r>
      <w:r w:rsidR="00612239">
        <w:t xml:space="preserve">conducted, and awards recommended, in accordance with the </w:t>
      </w:r>
      <w:r w:rsidR="003B366E">
        <w:t xml:space="preserve">academic </w:t>
      </w:r>
      <w:r w:rsidR="00612239">
        <w:t>regulations;</w:t>
      </w:r>
    </w:p>
    <w:p w14:paraId="188B53DE" w14:textId="77777777" w:rsidR="00925382" w:rsidRDefault="00925382" w:rsidP="00925382">
      <w:pPr>
        <w:numPr>
          <w:ilvl w:val="0"/>
          <w:numId w:val="2"/>
        </w:numPr>
        <w:spacing w:before="120" w:after="120"/>
      </w:pPr>
      <w:r>
        <w:t>agree the scope of internal quality audits and to appoint members of internal quality audit teams.</w:t>
      </w:r>
    </w:p>
    <w:p w14:paraId="341D17EF" w14:textId="77777777" w:rsidR="0081426D" w:rsidRDefault="0081426D" w:rsidP="001064CE">
      <w:pPr>
        <w:ind w:left="0" w:firstLine="0"/>
        <w:rPr>
          <w:sz w:val="16"/>
          <w:szCs w:val="16"/>
        </w:rPr>
      </w:pPr>
    </w:p>
    <w:p w14:paraId="05D1C3C3" w14:textId="77777777" w:rsidR="0081426D" w:rsidRDefault="0081426D" w:rsidP="001064CE">
      <w:pPr>
        <w:ind w:left="0" w:firstLine="0"/>
        <w:rPr>
          <w:b/>
        </w:rPr>
      </w:pPr>
      <w:r>
        <w:rPr>
          <w:b/>
        </w:rPr>
        <w:t>Delegation</w:t>
      </w:r>
    </w:p>
    <w:p w14:paraId="5B4FD466" w14:textId="77777777" w:rsidR="001064CE" w:rsidRPr="005B7D11" w:rsidRDefault="001064CE" w:rsidP="001064CE">
      <w:pPr>
        <w:ind w:left="0" w:firstLine="0"/>
        <w:rPr>
          <w:b/>
        </w:rPr>
      </w:pPr>
    </w:p>
    <w:p w14:paraId="3154D6B3" w14:textId="639FB97B" w:rsidR="003B366E" w:rsidRDefault="0081426D" w:rsidP="003A5052">
      <w:pPr>
        <w:ind w:left="0" w:right="55" w:firstLine="0"/>
      </w:pPr>
      <w:r w:rsidRPr="003A5052">
        <w:t>The Research and Enterprise Committee has established, with the approval of the Academic Board</w:t>
      </w:r>
      <w:r w:rsidR="00FF4C8A">
        <w:t>:</w:t>
      </w:r>
    </w:p>
    <w:p w14:paraId="019BA22B" w14:textId="77777777" w:rsidR="003B366E" w:rsidRDefault="003B366E" w:rsidP="003A5052">
      <w:pPr>
        <w:ind w:left="0" w:right="55" w:firstLine="0"/>
      </w:pPr>
    </w:p>
    <w:p w14:paraId="2B0E66B4" w14:textId="6286CA60" w:rsidR="003B366E" w:rsidRPr="00D662F5" w:rsidRDefault="0081426D" w:rsidP="003B366E">
      <w:pPr>
        <w:pStyle w:val="ListParagraph"/>
        <w:numPr>
          <w:ilvl w:val="0"/>
          <w:numId w:val="12"/>
        </w:numPr>
        <w:ind w:right="55"/>
        <w:rPr>
          <w:rFonts w:eastAsia="Calibri" w:cstheme="minorHAnsi"/>
          <w:color w:val="000000" w:themeColor="text1"/>
          <w:spacing w:val="1"/>
          <w:sz w:val="24"/>
        </w:rPr>
      </w:pPr>
      <w:r w:rsidRPr="00D662F5">
        <w:rPr>
          <w:sz w:val="24"/>
        </w:rPr>
        <w:t xml:space="preserve"> Research Ethics Sub-Committee which is responsib</w:t>
      </w:r>
      <w:r w:rsidR="003A5052" w:rsidRPr="00D662F5">
        <w:rPr>
          <w:sz w:val="24"/>
        </w:rPr>
        <w:t xml:space="preserve">le for </w:t>
      </w:r>
      <w:r w:rsidR="003A5052" w:rsidRPr="00D662F5">
        <w:rPr>
          <w:rFonts w:cstheme="minorHAnsi"/>
          <w:color w:val="000000" w:themeColor="text1"/>
          <w:sz w:val="24"/>
          <w:shd w:val="clear" w:color="auto" w:fill="FFFFFF"/>
        </w:rPr>
        <w:t>overseeing the development and implementation of the University’s Policy &amp; Procedures relating to research ethics.</w:t>
      </w:r>
    </w:p>
    <w:p w14:paraId="680EAD8C" w14:textId="77777777" w:rsidR="003B366E" w:rsidRPr="00D662F5" w:rsidRDefault="003B366E" w:rsidP="003B366E">
      <w:pPr>
        <w:pStyle w:val="ListParagraph"/>
        <w:ind w:right="55"/>
        <w:rPr>
          <w:rFonts w:eastAsia="Calibri" w:cstheme="minorHAnsi"/>
          <w:color w:val="000000" w:themeColor="text1"/>
          <w:spacing w:val="1"/>
          <w:sz w:val="24"/>
        </w:rPr>
      </w:pPr>
    </w:p>
    <w:p w14:paraId="270DC26A" w14:textId="455548D7" w:rsidR="00353997" w:rsidRPr="00D662F5" w:rsidRDefault="0081426D" w:rsidP="003B366E">
      <w:pPr>
        <w:pStyle w:val="ListParagraph"/>
        <w:numPr>
          <w:ilvl w:val="0"/>
          <w:numId w:val="12"/>
        </w:numPr>
        <w:ind w:right="55"/>
        <w:rPr>
          <w:rFonts w:eastAsia="Calibri" w:cstheme="minorHAnsi"/>
          <w:color w:val="000000" w:themeColor="text1"/>
          <w:spacing w:val="1"/>
          <w:sz w:val="24"/>
        </w:rPr>
      </w:pPr>
      <w:r w:rsidRPr="00D662F5">
        <w:rPr>
          <w:sz w:val="24"/>
        </w:rPr>
        <w:t xml:space="preserve"> </w:t>
      </w:r>
      <w:r w:rsidR="00FF4C8A" w:rsidRPr="00D662F5">
        <w:rPr>
          <w:sz w:val="24"/>
        </w:rPr>
        <w:t>R</w:t>
      </w:r>
      <w:r w:rsidRPr="00D662F5">
        <w:rPr>
          <w:sz w:val="24"/>
        </w:rPr>
        <w:t xml:space="preserve">esearch </w:t>
      </w:r>
      <w:r w:rsidR="00FF4C8A" w:rsidRPr="00D662F5">
        <w:rPr>
          <w:sz w:val="24"/>
        </w:rPr>
        <w:t>D</w:t>
      </w:r>
      <w:r w:rsidRPr="00D662F5">
        <w:rPr>
          <w:sz w:val="24"/>
        </w:rPr>
        <w:t xml:space="preserve">egrees </w:t>
      </w:r>
      <w:r w:rsidR="00FF4C8A" w:rsidRPr="00D662F5">
        <w:rPr>
          <w:sz w:val="24"/>
        </w:rPr>
        <w:t>S</w:t>
      </w:r>
      <w:r w:rsidRPr="00D662F5">
        <w:rPr>
          <w:sz w:val="24"/>
        </w:rPr>
        <w:t>ub-</w:t>
      </w:r>
      <w:r w:rsidR="00FF4C8A" w:rsidRPr="00D662F5">
        <w:rPr>
          <w:sz w:val="24"/>
        </w:rPr>
        <w:t>C</w:t>
      </w:r>
      <w:r w:rsidRPr="00D662F5">
        <w:rPr>
          <w:sz w:val="24"/>
        </w:rPr>
        <w:t>ommittee, which is responsible for</w:t>
      </w:r>
      <w:r w:rsidR="00353997" w:rsidRPr="00D662F5">
        <w:rPr>
          <w:sz w:val="24"/>
        </w:rPr>
        <w:t xml:space="preserve"> </w:t>
      </w:r>
      <w:r w:rsidR="001719EE" w:rsidRPr="00D662F5">
        <w:rPr>
          <w:rFonts w:eastAsia="Calibri" w:cstheme="minorHAnsi"/>
          <w:spacing w:val="1"/>
          <w:sz w:val="24"/>
        </w:rPr>
        <w:t xml:space="preserve">the </w:t>
      </w:r>
      <w:r w:rsidR="00353997" w:rsidRPr="00D662F5">
        <w:rPr>
          <w:rFonts w:eastAsia="Calibri" w:cs="Calibri"/>
          <w:sz w:val="24"/>
        </w:rPr>
        <w:t xml:space="preserve">monitoring of adherence to, and application of, the </w:t>
      </w:r>
      <w:r w:rsidR="001719EE" w:rsidRPr="00D662F5">
        <w:rPr>
          <w:rFonts w:eastAsia="Calibri" w:cs="Calibri"/>
          <w:sz w:val="24"/>
        </w:rPr>
        <w:t>sections of the U</w:t>
      </w:r>
      <w:r w:rsidR="00353997" w:rsidRPr="00D662F5">
        <w:rPr>
          <w:rFonts w:eastAsia="Calibri" w:cs="Calibri"/>
          <w:sz w:val="24"/>
        </w:rPr>
        <w:t>niversity Academic Regulation</w:t>
      </w:r>
      <w:r w:rsidR="001719EE" w:rsidRPr="00D662F5">
        <w:rPr>
          <w:rFonts w:eastAsia="Calibri" w:cs="Calibri"/>
          <w:sz w:val="24"/>
        </w:rPr>
        <w:t xml:space="preserve">s related to research, the </w:t>
      </w:r>
      <w:r w:rsidR="00353997" w:rsidRPr="00D662F5">
        <w:rPr>
          <w:rFonts w:eastAsia="Calibri" w:cs="Calibri"/>
          <w:sz w:val="24"/>
        </w:rPr>
        <w:t>Quality Manual for Research Degree Programmes</w:t>
      </w:r>
      <w:r w:rsidR="001719EE" w:rsidRPr="00D662F5">
        <w:rPr>
          <w:rFonts w:eastAsia="Calibri" w:cs="Calibri"/>
          <w:sz w:val="24"/>
        </w:rPr>
        <w:t>,</w:t>
      </w:r>
      <w:r w:rsidR="00353997" w:rsidRPr="00D662F5">
        <w:rPr>
          <w:rFonts w:eastAsia="Calibri" w:cs="Calibri"/>
          <w:sz w:val="24"/>
        </w:rPr>
        <w:t xml:space="preserve"> and the Code of</w:t>
      </w:r>
      <w:r w:rsidR="00776222" w:rsidRPr="00D662F5">
        <w:rPr>
          <w:rFonts w:eastAsia="Calibri" w:cs="Calibri"/>
          <w:sz w:val="24"/>
        </w:rPr>
        <w:t xml:space="preserve"> Practice for research students.</w:t>
      </w:r>
    </w:p>
    <w:p w14:paraId="55E82AF5" w14:textId="77777777" w:rsidR="00353997" w:rsidRPr="00D320F8" w:rsidRDefault="00353997" w:rsidP="001064CE">
      <w:pPr>
        <w:ind w:left="0" w:firstLine="0"/>
        <w:rPr>
          <w:sz w:val="16"/>
          <w:szCs w:val="16"/>
        </w:rPr>
      </w:pPr>
    </w:p>
    <w:p w14:paraId="46C4D9A9" w14:textId="6D6B88D9" w:rsidR="00D51CD9" w:rsidRPr="00D51CD9" w:rsidRDefault="00D51CD9" w:rsidP="00D51CD9">
      <w:pPr>
        <w:ind w:left="0" w:firstLine="0"/>
      </w:pPr>
      <w:r w:rsidRPr="007A4570">
        <w:rPr>
          <w:rFonts w:cs="Calibri"/>
        </w:rPr>
        <w:t>In accordance with the Standing Orders</w:t>
      </w:r>
      <w:r w:rsidR="00174CB9">
        <w:rPr>
          <w:rFonts w:cs="Calibri"/>
        </w:rPr>
        <w:t xml:space="preserve"> of the Academic Board</w:t>
      </w:r>
      <w:r w:rsidRPr="007A4570">
        <w:rPr>
          <w:rFonts w:cs="Calibri"/>
        </w:rPr>
        <w:t>, the Committee may establish short life working groups to perform specific tasks and in so doing must determine their terms of reference, membership (including the Chair who must be a member of this Committee), and lifespan.</w:t>
      </w:r>
    </w:p>
    <w:p w14:paraId="08DF0E60" w14:textId="77777777" w:rsidR="00D51CD9" w:rsidRDefault="00D51CD9" w:rsidP="00D51CD9">
      <w:pPr>
        <w:ind w:left="0" w:firstLine="0"/>
      </w:pPr>
    </w:p>
    <w:p w14:paraId="10E69C46" w14:textId="77777777" w:rsidR="003D133A" w:rsidRPr="00E74139" w:rsidRDefault="003D133A" w:rsidP="00D320F8">
      <w:pPr>
        <w:ind w:left="0" w:firstLine="0"/>
        <w:jc w:val="left"/>
        <w:rPr>
          <w:rFonts w:eastAsia="Calibri" w:cs="Calibri"/>
          <w:b/>
          <w:bCs/>
          <w:sz w:val="28"/>
          <w:szCs w:val="28"/>
        </w:rPr>
      </w:pPr>
      <w:r w:rsidRPr="00E74139">
        <w:rPr>
          <w:rFonts w:eastAsia="Calibri" w:cs="Calibri"/>
          <w:b/>
          <w:bCs/>
          <w:sz w:val="28"/>
          <w:szCs w:val="28"/>
        </w:rPr>
        <w:t>Membe</w:t>
      </w:r>
      <w:r w:rsidRPr="00E74139">
        <w:rPr>
          <w:rFonts w:eastAsia="Calibri" w:cs="Calibri"/>
          <w:b/>
          <w:bCs/>
          <w:spacing w:val="-2"/>
          <w:sz w:val="28"/>
          <w:szCs w:val="28"/>
        </w:rPr>
        <w:t>r</w:t>
      </w:r>
      <w:r w:rsidRPr="00E74139">
        <w:rPr>
          <w:rFonts w:eastAsia="Calibri" w:cs="Calibri"/>
          <w:b/>
          <w:bCs/>
          <w:sz w:val="28"/>
          <w:szCs w:val="28"/>
        </w:rPr>
        <w:t>ship Profile</w:t>
      </w:r>
    </w:p>
    <w:p w14:paraId="7A05E7B1" w14:textId="77777777" w:rsidR="003D133A" w:rsidRPr="004D334C" w:rsidRDefault="003D133A" w:rsidP="0055765B">
      <w:pPr>
        <w:ind w:right="-20"/>
        <w:rPr>
          <w:rFonts w:eastAsia="Calibri" w:cs="Calibri"/>
          <w:bCs/>
        </w:rPr>
      </w:pPr>
    </w:p>
    <w:p w14:paraId="4F966F54" w14:textId="49CE0A7F" w:rsidR="003D133A" w:rsidRPr="000F5A7A" w:rsidRDefault="004D612F" w:rsidP="0055765B">
      <w:pPr>
        <w:ind w:right="-20"/>
        <w:rPr>
          <w:rFonts w:eastAsia="Calibri" w:cs="Calibri"/>
          <w:bCs/>
        </w:rPr>
      </w:pPr>
      <w:r w:rsidRPr="000F5A7A">
        <w:rPr>
          <w:rFonts w:eastAsia="Calibri" w:cs="Calibri"/>
          <w:bCs/>
        </w:rPr>
        <w:t xml:space="preserve">Members </w:t>
      </w:r>
      <w:r w:rsidR="00A1739D">
        <w:rPr>
          <w:rFonts w:eastAsia="Calibri" w:cs="Calibri"/>
          <w:bCs/>
        </w:rPr>
        <w:t>[16]</w:t>
      </w:r>
    </w:p>
    <w:p w14:paraId="5939D76F" w14:textId="14C6E608" w:rsidR="003D133A" w:rsidRPr="000F5A7A" w:rsidRDefault="00C15555" w:rsidP="0055765B">
      <w:pPr>
        <w:ind w:right="-20"/>
        <w:rPr>
          <w:rFonts w:eastAsia="Calibri" w:cs="Calibri"/>
          <w:bCs/>
        </w:rPr>
      </w:pPr>
      <w:r w:rsidRPr="000F5A7A">
        <w:rPr>
          <w:rFonts w:eastAsia="Calibri" w:cs="Calibri"/>
          <w:bCs/>
        </w:rPr>
        <w:t xml:space="preserve">Quorum </w:t>
      </w:r>
      <w:r w:rsidR="00A1739D">
        <w:rPr>
          <w:rFonts w:eastAsia="Calibri" w:cs="Calibri"/>
          <w:bCs/>
        </w:rPr>
        <w:t>[8]</w:t>
      </w:r>
    </w:p>
    <w:p w14:paraId="1B0AA913" w14:textId="77777777" w:rsidR="003D133A" w:rsidRPr="001D18B6" w:rsidRDefault="003D133A" w:rsidP="0055765B">
      <w:pPr>
        <w:ind w:right="-20"/>
        <w:rPr>
          <w:rFonts w:eastAsia="Calibri" w:cs="Calibri"/>
          <w:b/>
          <w:bCs/>
        </w:rPr>
      </w:pPr>
    </w:p>
    <w:p w14:paraId="0304F906" w14:textId="3236E6DC" w:rsidR="003D133A" w:rsidRPr="001D18B6" w:rsidRDefault="002717AB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sz w:val="24"/>
          <w:szCs w:val="24"/>
        </w:rPr>
        <w:t>Pro</w:t>
      </w:r>
      <w:r w:rsidR="003D133A" w:rsidRPr="001D18B6">
        <w:rPr>
          <w:sz w:val="24"/>
          <w:szCs w:val="24"/>
        </w:rPr>
        <w:t xml:space="preserve"> Vice Chancellor</w:t>
      </w:r>
      <w:r w:rsidR="001D0B39">
        <w:rPr>
          <w:sz w:val="24"/>
          <w:szCs w:val="24"/>
        </w:rPr>
        <w:t xml:space="preserve"> (Research &amp; </w:t>
      </w:r>
      <w:r>
        <w:rPr>
          <w:sz w:val="24"/>
          <w:szCs w:val="24"/>
        </w:rPr>
        <w:t>Innovation</w:t>
      </w:r>
      <w:r w:rsidR="004D612F">
        <w:rPr>
          <w:sz w:val="24"/>
          <w:szCs w:val="24"/>
        </w:rPr>
        <w:t>) (</w:t>
      </w:r>
      <w:r w:rsidR="003D133A" w:rsidRPr="001D18B6">
        <w:rPr>
          <w:sz w:val="24"/>
          <w:szCs w:val="24"/>
        </w:rPr>
        <w:t>Chair) [1]</w:t>
      </w:r>
      <w:r w:rsidR="003D133A" w:rsidRPr="001D18B6">
        <w:rPr>
          <w:rFonts w:eastAsia="Calibri" w:cs="Calibri"/>
          <w:bCs/>
          <w:sz w:val="24"/>
          <w:szCs w:val="24"/>
        </w:rPr>
        <w:t xml:space="preserve"> – Ex-officio</w:t>
      </w:r>
    </w:p>
    <w:p w14:paraId="70D21AB7" w14:textId="4B0255C2" w:rsidR="003D133A" w:rsidRPr="001D18B6" w:rsidRDefault="003D133A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1D18B6">
        <w:rPr>
          <w:sz w:val="24"/>
          <w:szCs w:val="24"/>
        </w:rPr>
        <w:t xml:space="preserve">Director of Research &amp; </w:t>
      </w:r>
      <w:r w:rsidR="003E77A1">
        <w:rPr>
          <w:sz w:val="24"/>
          <w:szCs w:val="24"/>
        </w:rPr>
        <w:t>Knowledge Exchange</w:t>
      </w:r>
      <w:r w:rsidRPr="001D18B6">
        <w:rPr>
          <w:sz w:val="24"/>
          <w:szCs w:val="24"/>
        </w:rPr>
        <w:t xml:space="preserve"> [1]</w:t>
      </w:r>
      <w:r w:rsidRPr="001D18B6">
        <w:rPr>
          <w:rFonts w:eastAsia="Calibri" w:cs="Calibri"/>
          <w:bCs/>
          <w:sz w:val="24"/>
          <w:szCs w:val="24"/>
        </w:rPr>
        <w:t xml:space="preserve"> – Ex-officio</w:t>
      </w:r>
    </w:p>
    <w:p w14:paraId="4757DFE2" w14:textId="4A336737" w:rsidR="003D133A" w:rsidRPr="001D18B6" w:rsidRDefault="00D44579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Directors of Research</w:t>
      </w:r>
      <w:r w:rsidR="00A1739D">
        <w:rPr>
          <w:rFonts w:eastAsia="Calibri" w:cs="Calibri"/>
          <w:bCs/>
          <w:sz w:val="24"/>
          <w:szCs w:val="24"/>
        </w:rPr>
        <w:t xml:space="preserve"> [8]</w:t>
      </w:r>
      <w:r w:rsidR="003D133A" w:rsidRPr="001D18B6">
        <w:rPr>
          <w:rFonts w:eastAsia="Calibri" w:cs="Calibri"/>
          <w:bCs/>
          <w:sz w:val="24"/>
          <w:szCs w:val="24"/>
        </w:rPr>
        <w:t>– Ex-officio</w:t>
      </w:r>
    </w:p>
    <w:p w14:paraId="12504CB3" w14:textId="15BCF045" w:rsidR="00C977C1" w:rsidRDefault="00A5238B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R</w:t>
      </w:r>
      <w:r w:rsidR="00C977C1">
        <w:rPr>
          <w:rFonts w:eastAsia="Calibri" w:cs="Calibri"/>
          <w:bCs/>
          <w:sz w:val="24"/>
          <w:szCs w:val="24"/>
        </w:rPr>
        <w:t xml:space="preserve">epresentative from Leeds Law School [1] </w:t>
      </w:r>
      <w:r w:rsidR="003E77A1">
        <w:rPr>
          <w:rFonts w:eastAsia="Calibri" w:cs="Calibri"/>
          <w:bCs/>
          <w:sz w:val="24"/>
          <w:szCs w:val="24"/>
        </w:rPr>
        <w:t>–</w:t>
      </w:r>
      <w:r w:rsidR="00C977C1">
        <w:rPr>
          <w:rFonts w:eastAsia="Calibri" w:cs="Calibri"/>
          <w:bCs/>
          <w:sz w:val="24"/>
          <w:szCs w:val="24"/>
        </w:rPr>
        <w:t xml:space="preserve"> Nominated</w:t>
      </w:r>
    </w:p>
    <w:p w14:paraId="2D9B28B9" w14:textId="28B5DECB" w:rsidR="003D133A" w:rsidRDefault="001D0B39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sz w:val="24"/>
          <w:szCs w:val="24"/>
        </w:rPr>
        <w:t>Representative</w:t>
      </w:r>
      <w:r w:rsidR="003D133A" w:rsidRPr="001D18B6">
        <w:rPr>
          <w:sz w:val="24"/>
          <w:szCs w:val="24"/>
        </w:rPr>
        <w:t xml:space="preserve"> of the Librar</w:t>
      </w:r>
      <w:r w:rsidR="00612F78">
        <w:rPr>
          <w:sz w:val="24"/>
          <w:szCs w:val="24"/>
        </w:rPr>
        <w:t>y</w:t>
      </w:r>
      <w:r w:rsidR="003D133A" w:rsidRPr="001D18B6">
        <w:rPr>
          <w:sz w:val="24"/>
          <w:szCs w:val="24"/>
        </w:rPr>
        <w:t xml:space="preserve"> and </w:t>
      </w:r>
      <w:r w:rsidR="00612F78">
        <w:rPr>
          <w:sz w:val="24"/>
          <w:szCs w:val="24"/>
        </w:rPr>
        <w:t>Student Services</w:t>
      </w:r>
      <w:r w:rsidR="003D133A" w:rsidRPr="001D18B6">
        <w:rPr>
          <w:sz w:val="24"/>
          <w:szCs w:val="24"/>
        </w:rPr>
        <w:t xml:space="preserve"> staff [1]</w:t>
      </w:r>
      <w:r w:rsidR="00A54F94">
        <w:rPr>
          <w:rFonts w:eastAsia="Calibri" w:cs="Calibri"/>
          <w:bCs/>
          <w:sz w:val="24"/>
          <w:szCs w:val="24"/>
        </w:rPr>
        <w:t xml:space="preserve"> – Nominated</w:t>
      </w:r>
    </w:p>
    <w:p w14:paraId="3587F462" w14:textId="451825D2" w:rsidR="00D77101" w:rsidRDefault="00DB17A9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 xml:space="preserve">Nominated by the University </w:t>
      </w:r>
      <w:r w:rsidR="00860A9E">
        <w:rPr>
          <w:rFonts w:eastAsia="Calibri" w:cs="Calibri"/>
          <w:bCs/>
          <w:sz w:val="24"/>
          <w:szCs w:val="24"/>
        </w:rPr>
        <w:t xml:space="preserve">Registrar and </w:t>
      </w:r>
      <w:r>
        <w:rPr>
          <w:rFonts w:eastAsia="Calibri" w:cs="Calibri"/>
          <w:bCs/>
          <w:sz w:val="24"/>
          <w:szCs w:val="24"/>
        </w:rPr>
        <w:t>Secretary</w:t>
      </w:r>
      <w:r w:rsidR="00D77101">
        <w:rPr>
          <w:rFonts w:eastAsia="Calibri" w:cs="Calibri"/>
          <w:bCs/>
          <w:sz w:val="24"/>
          <w:szCs w:val="24"/>
        </w:rPr>
        <w:t xml:space="preserve"> [1] </w:t>
      </w:r>
      <w:r w:rsidR="00D24926">
        <w:rPr>
          <w:rFonts w:eastAsia="Calibri" w:cs="Calibri"/>
          <w:bCs/>
          <w:sz w:val="24"/>
          <w:szCs w:val="24"/>
        </w:rPr>
        <w:t>–</w:t>
      </w:r>
      <w:r w:rsidR="00D77101">
        <w:rPr>
          <w:rFonts w:eastAsia="Calibri" w:cs="Calibri"/>
          <w:bCs/>
          <w:sz w:val="24"/>
          <w:szCs w:val="24"/>
        </w:rPr>
        <w:t xml:space="preserve"> Nominated</w:t>
      </w:r>
    </w:p>
    <w:p w14:paraId="347615CD" w14:textId="1E96D2A5" w:rsidR="001D18B6" w:rsidRPr="00964D95" w:rsidRDefault="003A0ED0" w:rsidP="0055765B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964D95">
        <w:rPr>
          <w:rFonts w:eastAsia="Calibri" w:cs="Calibri"/>
          <w:bCs/>
          <w:sz w:val="24"/>
          <w:szCs w:val="24"/>
        </w:rPr>
        <w:t>PGR</w:t>
      </w:r>
      <w:r w:rsidR="00A1739D">
        <w:rPr>
          <w:rFonts w:eastAsia="Calibri" w:cs="Calibri"/>
          <w:bCs/>
          <w:sz w:val="24"/>
          <w:szCs w:val="24"/>
        </w:rPr>
        <w:t xml:space="preserve"> Student</w:t>
      </w:r>
      <w:r w:rsidRPr="00964D95">
        <w:rPr>
          <w:rFonts w:eastAsia="Calibri" w:cs="Calibri"/>
          <w:bCs/>
          <w:sz w:val="24"/>
          <w:szCs w:val="24"/>
        </w:rPr>
        <w:t xml:space="preserve"> Representati</w:t>
      </w:r>
      <w:r w:rsidR="00A1739D">
        <w:rPr>
          <w:rFonts w:eastAsia="Calibri" w:cs="Calibri"/>
          <w:bCs/>
          <w:sz w:val="24"/>
          <w:szCs w:val="24"/>
        </w:rPr>
        <w:t>ve</w:t>
      </w:r>
      <w:r w:rsidRPr="00964D95">
        <w:rPr>
          <w:rFonts w:eastAsia="Calibri" w:cs="Calibri"/>
          <w:bCs/>
          <w:sz w:val="24"/>
          <w:szCs w:val="24"/>
        </w:rPr>
        <w:t xml:space="preserve"> </w:t>
      </w:r>
      <w:r w:rsidR="001D18B6" w:rsidRPr="00964D95">
        <w:rPr>
          <w:rFonts w:eastAsia="Calibri" w:cs="Calibri"/>
          <w:bCs/>
          <w:sz w:val="24"/>
          <w:szCs w:val="24"/>
        </w:rPr>
        <w:t xml:space="preserve">[1] </w:t>
      </w:r>
      <w:r w:rsidRPr="00964D95">
        <w:rPr>
          <w:rFonts w:eastAsia="Calibri" w:cs="Calibri"/>
          <w:bCs/>
          <w:sz w:val="24"/>
          <w:szCs w:val="24"/>
        </w:rPr>
        <w:t>–</w:t>
      </w:r>
      <w:r w:rsidR="001D18B6" w:rsidRPr="00964D95">
        <w:rPr>
          <w:rFonts w:eastAsia="Calibri" w:cs="Calibri"/>
          <w:bCs/>
          <w:sz w:val="24"/>
          <w:szCs w:val="24"/>
        </w:rPr>
        <w:t xml:space="preserve"> </w:t>
      </w:r>
      <w:r w:rsidR="00A1739D">
        <w:rPr>
          <w:rFonts w:eastAsia="Calibri" w:cs="Calibri"/>
          <w:bCs/>
          <w:sz w:val="24"/>
          <w:szCs w:val="24"/>
        </w:rPr>
        <w:t>TBC</w:t>
      </w:r>
    </w:p>
    <w:p w14:paraId="240402DC" w14:textId="583BDD45" w:rsidR="00BF1184" w:rsidRPr="001D18B6" w:rsidRDefault="00BF1184" w:rsidP="00BF1184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1D18B6">
        <w:rPr>
          <w:sz w:val="24"/>
          <w:szCs w:val="24"/>
        </w:rPr>
        <w:t>The Chair of the Research Ethics Sub-Committee</w:t>
      </w:r>
      <w:r w:rsidR="001E70EA">
        <w:rPr>
          <w:sz w:val="24"/>
          <w:szCs w:val="24"/>
        </w:rPr>
        <w:t>**</w:t>
      </w:r>
      <w:r w:rsidRPr="001D18B6">
        <w:rPr>
          <w:rFonts w:eastAsia="Calibri" w:cs="Calibri"/>
          <w:bCs/>
          <w:sz w:val="24"/>
          <w:szCs w:val="24"/>
        </w:rPr>
        <w:t xml:space="preserve"> – Ex-officio</w:t>
      </w:r>
    </w:p>
    <w:p w14:paraId="312F3616" w14:textId="40A90229" w:rsidR="003D133A" w:rsidRDefault="00BF1184" w:rsidP="00BF1184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1D18B6">
        <w:rPr>
          <w:sz w:val="24"/>
          <w:szCs w:val="24"/>
        </w:rPr>
        <w:t>The Chair of the Research Degrees Sub-Committee</w:t>
      </w:r>
      <w:r w:rsidR="001E70EA">
        <w:rPr>
          <w:sz w:val="24"/>
          <w:szCs w:val="24"/>
        </w:rPr>
        <w:t>**</w:t>
      </w:r>
      <w:r w:rsidRPr="001D18B6">
        <w:rPr>
          <w:rFonts w:eastAsia="Calibri" w:cs="Calibri"/>
          <w:bCs/>
          <w:sz w:val="24"/>
          <w:szCs w:val="24"/>
        </w:rPr>
        <w:t xml:space="preserve"> – Ex-officio</w:t>
      </w:r>
    </w:p>
    <w:p w14:paraId="6BABF6D1" w14:textId="64AC1A65" w:rsidR="0019281B" w:rsidRPr="00BF1184" w:rsidRDefault="0019281B" w:rsidP="00BF1184">
      <w:pPr>
        <w:pStyle w:val="ListParagraph"/>
        <w:numPr>
          <w:ilvl w:val="0"/>
          <w:numId w:val="3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The Chair of the University’s Professoriate</w:t>
      </w:r>
      <w:r w:rsidR="00C77C04">
        <w:rPr>
          <w:rFonts w:eastAsia="Calibri" w:cs="Calibri"/>
          <w:bCs/>
          <w:sz w:val="24"/>
          <w:szCs w:val="24"/>
        </w:rPr>
        <w:t xml:space="preserve"> [1]</w:t>
      </w:r>
      <w:r>
        <w:rPr>
          <w:rFonts w:eastAsia="Calibri" w:cs="Calibri"/>
          <w:bCs/>
          <w:sz w:val="24"/>
          <w:szCs w:val="24"/>
        </w:rPr>
        <w:t xml:space="preserve"> – Ex-officio</w:t>
      </w:r>
    </w:p>
    <w:p w14:paraId="1FA7736E" w14:textId="77777777" w:rsidR="00BF1184" w:rsidRPr="001D18B6" w:rsidRDefault="00BF1184" w:rsidP="0055765B">
      <w:pPr>
        <w:ind w:right="-20"/>
        <w:rPr>
          <w:rFonts w:eastAsia="Calibri" w:cs="Calibri"/>
          <w:bCs/>
        </w:rPr>
      </w:pPr>
    </w:p>
    <w:p w14:paraId="7B3AB0F2" w14:textId="77777777" w:rsidR="001D18B6" w:rsidRPr="001D18B6" w:rsidRDefault="001D18B6" w:rsidP="0055765B">
      <w:pPr>
        <w:ind w:right="-20"/>
        <w:rPr>
          <w:rFonts w:eastAsia="Calibri" w:cs="Calibri"/>
          <w:bCs/>
        </w:rPr>
      </w:pPr>
      <w:r w:rsidRPr="001D18B6">
        <w:rPr>
          <w:rFonts w:eastAsia="Calibri" w:cs="Calibri"/>
          <w:bCs/>
        </w:rPr>
        <w:t>In attendance</w:t>
      </w:r>
    </w:p>
    <w:p w14:paraId="15A334A5" w14:textId="77777777" w:rsidR="001D18B6" w:rsidRPr="00D320F8" w:rsidRDefault="001D18B6" w:rsidP="0055765B">
      <w:pPr>
        <w:ind w:right="-20"/>
        <w:rPr>
          <w:rFonts w:eastAsia="Calibri" w:cs="Calibri"/>
          <w:bCs/>
          <w:sz w:val="16"/>
          <w:szCs w:val="16"/>
        </w:rPr>
      </w:pPr>
    </w:p>
    <w:p w14:paraId="79AF0133" w14:textId="77777777" w:rsidR="00A92A37" w:rsidRDefault="0019281B" w:rsidP="00A5238B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REF and Research Policy Manager</w:t>
      </w:r>
    </w:p>
    <w:p w14:paraId="1371B564" w14:textId="57EEA7FA" w:rsidR="00A5238B" w:rsidRDefault="00D44579" w:rsidP="00A5238B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eastAsia="Calibri" w:cs="Calibri"/>
          <w:bCs/>
          <w:sz w:val="24"/>
          <w:szCs w:val="24"/>
        </w:rPr>
      </w:pPr>
      <w:r w:rsidRPr="001D18B6">
        <w:rPr>
          <w:rFonts w:eastAsia="Calibri" w:cs="Calibri"/>
          <w:bCs/>
          <w:sz w:val="24"/>
          <w:szCs w:val="24"/>
        </w:rPr>
        <w:t>Senior Management Acc</w:t>
      </w:r>
      <w:r>
        <w:rPr>
          <w:rFonts w:eastAsia="Calibri" w:cs="Calibri"/>
          <w:bCs/>
          <w:sz w:val="24"/>
          <w:szCs w:val="24"/>
        </w:rPr>
        <w:t>ount</w:t>
      </w:r>
      <w:r w:rsidR="00174CB9">
        <w:rPr>
          <w:rFonts w:eastAsia="Calibri" w:cs="Calibri"/>
          <w:bCs/>
          <w:sz w:val="24"/>
          <w:szCs w:val="24"/>
        </w:rPr>
        <w:t>ant</w:t>
      </w:r>
      <w:r>
        <w:rPr>
          <w:rFonts w:eastAsia="Calibri" w:cs="Calibri"/>
          <w:bCs/>
          <w:sz w:val="24"/>
          <w:szCs w:val="24"/>
        </w:rPr>
        <w:t xml:space="preserve"> (Research)</w:t>
      </w:r>
    </w:p>
    <w:p w14:paraId="2D1E9D3A" w14:textId="5704520E" w:rsidR="001E70EA" w:rsidRPr="00B81A4D" w:rsidRDefault="00142F22" w:rsidP="001E70EA">
      <w:pPr>
        <w:tabs>
          <w:tab w:val="left" w:pos="860"/>
        </w:tabs>
        <w:ind w:left="0" w:right="90" w:firstLine="0"/>
        <w:rPr>
          <w:rFonts w:eastAsia="Calibri" w:cs="Calibri"/>
          <w:sz w:val="20"/>
          <w:szCs w:val="20"/>
        </w:rPr>
      </w:pPr>
      <w:r>
        <w:rPr>
          <w:rFonts w:eastAsia="Calibri" w:cs="Calibri"/>
        </w:rPr>
        <w:lastRenderedPageBreak/>
        <w:br/>
      </w:r>
    </w:p>
    <w:p w14:paraId="6862B09E" w14:textId="5BCCB954" w:rsidR="001E70EA" w:rsidRPr="00B81A4D" w:rsidRDefault="001E70EA" w:rsidP="001E70EA">
      <w:pPr>
        <w:tabs>
          <w:tab w:val="left" w:pos="860"/>
        </w:tabs>
        <w:ind w:left="0" w:right="90" w:firstLine="0"/>
        <w:rPr>
          <w:rFonts w:eastAsia="Calibri" w:cs="Calibri"/>
          <w:sz w:val="20"/>
          <w:szCs w:val="20"/>
        </w:rPr>
      </w:pPr>
      <w:r w:rsidRPr="00B81A4D">
        <w:rPr>
          <w:sz w:val="20"/>
          <w:szCs w:val="20"/>
        </w:rPr>
        <w:t>*</w:t>
      </w:r>
      <w:r w:rsidRPr="00B81A4D">
        <w:rPr>
          <w:rFonts w:eastAsia="Calibri" w:cs="Calibri"/>
          <w:sz w:val="20"/>
          <w:szCs w:val="20"/>
        </w:rPr>
        <w:t>Chairs of the Sub-committees are nominated by the Research &amp; Enterprise Committee. These positions do not add to the numbers of members or quoracy requirements.</w:t>
      </w:r>
    </w:p>
    <w:p w14:paraId="30570E98" w14:textId="77777777" w:rsidR="001E70EA" w:rsidRDefault="001E70EA" w:rsidP="001E70EA">
      <w:pPr>
        <w:tabs>
          <w:tab w:val="left" w:pos="860"/>
        </w:tabs>
        <w:ind w:left="0" w:right="90" w:firstLine="0"/>
        <w:rPr>
          <w:rFonts w:eastAsia="Calibri" w:cs="Calibri"/>
        </w:rPr>
      </w:pPr>
    </w:p>
    <w:p w14:paraId="6587E0AC" w14:textId="3412BA60" w:rsidR="00724E92" w:rsidRDefault="00724E92" w:rsidP="0055765B">
      <w:pPr>
        <w:tabs>
          <w:tab w:val="left" w:pos="860"/>
        </w:tabs>
        <w:ind w:left="0" w:right="90" w:firstLine="0"/>
        <w:rPr>
          <w:rFonts w:eastAsia="Calibri" w:cs="Calibri"/>
        </w:rPr>
      </w:pPr>
      <w:r>
        <w:rPr>
          <w:rFonts w:eastAsia="Calibri" w:cs="Calibri"/>
        </w:rPr>
        <w:t>Nominated members will be nominated by their respective Director of Service or Dean of School</w:t>
      </w:r>
      <w:r w:rsidR="000E4217">
        <w:rPr>
          <w:rFonts w:eastAsia="Calibri" w:cs="Calibri"/>
        </w:rPr>
        <w:t>.</w:t>
      </w:r>
    </w:p>
    <w:p w14:paraId="5F3D5BCD" w14:textId="77777777" w:rsidR="00724E92" w:rsidRDefault="00724E92" w:rsidP="0055765B">
      <w:pPr>
        <w:tabs>
          <w:tab w:val="left" w:pos="860"/>
        </w:tabs>
        <w:ind w:left="0" w:right="90" w:firstLine="0"/>
        <w:rPr>
          <w:rFonts w:eastAsia="Calibri" w:cs="Calibri"/>
        </w:rPr>
      </w:pPr>
    </w:p>
    <w:p w14:paraId="5DFFF0A3" w14:textId="6344C6AE" w:rsidR="00D320F8" w:rsidRDefault="003D133A" w:rsidP="0055765B">
      <w:pPr>
        <w:tabs>
          <w:tab w:val="left" w:pos="860"/>
        </w:tabs>
        <w:ind w:left="0" w:right="90" w:firstLine="0"/>
        <w:rPr>
          <w:rFonts w:eastAsia="Calibri" w:cs="Calibri"/>
        </w:rPr>
      </w:pPr>
      <w:r w:rsidRPr="001D18B6">
        <w:rPr>
          <w:rFonts w:eastAsia="Calibri" w:cs="Calibri"/>
        </w:rPr>
        <w:t>For non-ex-officio members, terms</w:t>
      </w:r>
      <w:r w:rsidRPr="001D18B6">
        <w:rPr>
          <w:rFonts w:eastAsia="Calibri" w:cs="Calibri"/>
          <w:spacing w:val="33"/>
        </w:rPr>
        <w:t xml:space="preserve"> </w:t>
      </w:r>
      <w:r w:rsidRPr="001D18B6">
        <w:rPr>
          <w:rFonts w:eastAsia="Calibri" w:cs="Calibri"/>
          <w:spacing w:val="-1"/>
        </w:rPr>
        <w:t>o</w:t>
      </w:r>
      <w:r w:rsidRPr="001D18B6">
        <w:rPr>
          <w:rFonts w:eastAsia="Calibri" w:cs="Calibri"/>
        </w:rPr>
        <w:t>f</w:t>
      </w:r>
      <w:r w:rsidRPr="001D18B6">
        <w:rPr>
          <w:rFonts w:eastAsia="Calibri" w:cs="Calibri"/>
          <w:spacing w:val="39"/>
        </w:rPr>
        <w:t xml:space="preserve"> </w:t>
      </w:r>
      <w:r w:rsidRPr="001D18B6">
        <w:rPr>
          <w:rFonts w:eastAsia="Calibri" w:cs="Calibri"/>
        </w:rPr>
        <w:t>o</w:t>
      </w:r>
      <w:r w:rsidRPr="001D18B6">
        <w:rPr>
          <w:rFonts w:eastAsia="Calibri" w:cs="Calibri"/>
          <w:spacing w:val="1"/>
        </w:rPr>
        <w:t>f</w:t>
      </w:r>
      <w:r w:rsidRPr="001D18B6">
        <w:rPr>
          <w:rFonts w:eastAsia="Calibri" w:cs="Calibri"/>
        </w:rPr>
        <w:t>fice</w:t>
      </w:r>
      <w:r w:rsidRPr="001D18B6">
        <w:rPr>
          <w:rFonts w:eastAsia="Calibri" w:cs="Calibri"/>
          <w:spacing w:val="40"/>
        </w:rPr>
        <w:t xml:space="preserve"> </w:t>
      </w:r>
      <w:r w:rsidRPr="001D18B6">
        <w:rPr>
          <w:rFonts w:eastAsia="Calibri" w:cs="Calibri"/>
        </w:rPr>
        <w:t>should</w:t>
      </w:r>
      <w:r w:rsidRPr="001D18B6">
        <w:rPr>
          <w:rFonts w:eastAsia="Calibri" w:cs="Calibri"/>
          <w:spacing w:val="39"/>
        </w:rPr>
        <w:t xml:space="preserve"> </w:t>
      </w:r>
      <w:r w:rsidRPr="001D18B6">
        <w:rPr>
          <w:rFonts w:eastAsia="Calibri" w:cs="Calibri"/>
        </w:rPr>
        <w:t>normally</w:t>
      </w:r>
      <w:r w:rsidRPr="001D18B6">
        <w:rPr>
          <w:rFonts w:eastAsia="Calibri" w:cs="Calibri"/>
          <w:spacing w:val="40"/>
        </w:rPr>
        <w:t xml:space="preserve"> </w:t>
      </w:r>
      <w:r w:rsidRPr="001D18B6">
        <w:rPr>
          <w:rFonts w:eastAsia="Calibri" w:cs="Calibri"/>
        </w:rPr>
        <w:t>be</w:t>
      </w:r>
      <w:r w:rsidRPr="001D18B6">
        <w:rPr>
          <w:rFonts w:eastAsia="Calibri" w:cs="Calibri"/>
          <w:spacing w:val="37"/>
        </w:rPr>
        <w:t xml:space="preserve"> </w:t>
      </w:r>
      <w:r w:rsidRPr="001D18B6">
        <w:rPr>
          <w:rFonts w:eastAsia="Calibri" w:cs="Calibri"/>
        </w:rPr>
        <w:t>three</w:t>
      </w:r>
      <w:r w:rsidRPr="001D18B6">
        <w:rPr>
          <w:rFonts w:eastAsia="Calibri" w:cs="Calibri"/>
          <w:spacing w:val="35"/>
        </w:rPr>
        <w:t xml:space="preserve"> </w:t>
      </w:r>
      <w:r w:rsidRPr="001D18B6">
        <w:rPr>
          <w:rFonts w:eastAsia="Calibri" w:cs="Calibri"/>
        </w:rPr>
        <w:t>years.  Students’</w:t>
      </w:r>
      <w:r w:rsidRPr="001D18B6">
        <w:rPr>
          <w:rFonts w:eastAsia="Calibri" w:cs="Calibri"/>
          <w:spacing w:val="39"/>
        </w:rPr>
        <w:t xml:space="preserve"> </w:t>
      </w:r>
      <w:r w:rsidRPr="001D18B6">
        <w:rPr>
          <w:rFonts w:eastAsia="Calibri" w:cs="Calibri"/>
        </w:rPr>
        <w:t>terms</w:t>
      </w:r>
      <w:r w:rsidRPr="001D18B6">
        <w:rPr>
          <w:rFonts w:eastAsia="Calibri" w:cs="Calibri"/>
          <w:spacing w:val="34"/>
        </w:rPr>
        <w:t xml:space="preserve"> </w:t>
      </w:r>
      <w:r w:rsidRPr="001D18B6">
        <w:rPr>
          <w:rFonts w:eastAsia="Calibri" w:cs="Calibri"/>
          <w:spacing w:val="-1"/>
        </w:rPr>
        <w:t>o</w:t>
      </w:r>
      <w:r w:rsidRPr="001D18B6">
        <w:rPr>
          <w:rFonts w:eastAsia="Calibri" w:cs="Calibri"/>
        </w:rPr>
        <w:t>f</w:t>
      </w:r>
      <w:r w:rsidRPr="001D18B6">
        <w:rPr>
          <w:rFonts w:eastAsia="Calibri" w:cs="Calibri"/>
          <w:spacing w:val="39"/>
        </w:rPr>
        <w:t xml:space="preserve"> </w:t>
      </w:r>
      <w:r w:rsidRPr="001D18B6">
        <w:rPr>
          <w:rFonts w:eastAsia="Calibri" w:cs="Calibri"/>
        </w:rPr>
        <w:t>office should</w:t>
      </w:r>
      <w:r w:rsidRPr="001D18B6">
        <w:rPr>
          <w:rFonts w:eastAsia="Calibri" w:cs="Calibri"/>
          <w:spacing w:val="-1"/>
        </w:rPr>
        <w:t xml:space="preserve"> </w:t>
      </w:r>
      <w:r w:rsidRPr="001D18B6">
        <w:rPr>
          <w:rFonts w:eastAsia="Calibri" w:cs="Calibri"/>
        </w:rPr>
        <w:t>normally be</w:t>
      </w:r>
      <w:r w:rsidRPr="001D18B6">
        <w:rPr>
          <w:rFonts w:eastAsia="Calibri" w:cs="Calibri"/>
          <w:spacing w:val="-2"/>
        </w:rPr>
        <w:t xml:space="preserve"> </w:t>
      </w:r>
      <w:r w:rsidRPr="001D18B6">
        <w:rPr>
          <w:rFonts w:eastAsia="Calibri" w:cs="Calibri"/>
          <w:spacing w:val="-1"/>
        </w:rPr>
        <w:t>on</w:t>
      </w:r>
      <w:r w:rsidRPr="001D18B6">
        <w:rPr>
          <w:rFonts w:eastAsia="Calibri" w:cs="Calibri"/>
        </w:rPr>
        <w:t>e ye</w:t>
      </w:r>
      <w:r w:rsidRPr="001D18B6">
        <w:rPr>
          <w:rFonts w:eastAsia="Calibri" w:cs="Calibri"/>
          <w:spacing w:val="-1"/>
        </w:rPr>
        <w:t>a</w:t>
      </w:r>
      <w:r w:rsidRPr="001D18B6">
        <w:rPr>
          <w:rFonts w:eastAsia="Calibri" w:cs="Calibri"/>
        </w:rPr>
        <w:t>r.</w:t>
      </w:r>
      <w:r w:rsidR="00D320F8">
        <w:rPr>
          <w:rFonts w:eastAsia="Calibri" w:cs="Calibri"/>
        </w:rPr>
        <w:t xml:space="preserve"> </w:t>
      </w:r>
    </w:p>
    <w:p w14:paraId="3EBF7DB9" w14:textId="77777777" w:rsidR="00D320F8" w:rsidRDefault="00D320F8" w:rsidP="0055765B">
      <w:pPr>
        <w:tabs>
          <w:tab w:val="left" w:pos="860"/>
        </w:tabs>
        <w:ind w:left="0" w:right="90" w:firstLine="0"/>
      </w:pPr>
    </w:p>
    <w:p w14:paraId="5346FA3F" w14:textId="5BC6FB9D" w:rsidR="003D133A" w:rsidRPr="001D18B6" w:rsidRDefault="003D133A" w:rsidP="0055765B">
      <w:pPr>
        <w:tabs>
          <w:tab w:val="left" w:pos="860"/>
        </w:tabs>
        <w:ind w:left="0" w:right="90" w:firstLine="0"/>
        <w:rPr>
          <w:rFonts w:eastAsia="Calibri" w:cs="Calibri"/>
        </w:rPr>
      </w:pPr>
      <w:r w:rsidRPr="001D18B6">
        <w:t xml:space="preserve">The Constitution of the Committee is made by resolution of the Academic Board on </w:t>
      </w:r>
      <w:r w:rsidR="005F62D3">
        <w:t>0</w:t>
      </w:r>
      <w:r w:rsidR="00142F22">
        <w:t>7</w:t>
      </w:r>
      <w:r w:rsidR="005F62D3">
        <w:t xml:space="preserve"> July 20</w:t>
      </w:r>
      <w:r w:rsidR="00142F22">
        <w:t>21</w:t>
      </w:r>
      <w:r w:rsidR="001615DB">
        <w:t>.</w:t>
      </w:r>
    </w:p>
    <w:sectPr w:rsidR="003D133A" w:rsidRPr="001D18B6" w:rsidSect="00A01C7D">
      <w:footerReference w:type="default" r:id="rId8"/>
      <w:headerReference w:type="first" r:id="rId9"/>
      <w:footnotePr>
        <w:pos w:val="beneathText"/>
      </w:footnotePr>
      <w:type w:val="oddPage"/>
      <w:pgSz w:w="11906" w:h="16838" w:code="9"/>
      <w:pgMar w:top="907" w:right="1418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A0F4" w14:textId="77777777" w:rsidR="00EF0D29" w:rsidRDefault="00EF0D29">
      <w:r>
        <w:separator/>
      </w:r>
    </w:p>
  </w:endnote>
  <w:endnote w:type="continuationSeparator" w:id="0">
    <w:p w14:paraId="48493B1D" w14:textId="77777777" w:rsidR="00EF0D29" w:rsidRDefault="00EF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BDDAF" w14:textId="77777777" w:rsidR="003B17E6" w:rsidRDefault="003B17E6" w:rsidP="00284A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555B3" w14:textId="77777777" w:rsidR="00EF0D29" w:rsidRDefault="00EF0D29">
      <w:r>
        <w:separator/>
      </w:r>
    </w:p>
  </w:footnote>
  <w:footnote w:type="continuationSeparator" w:id="0">
    <w:p w14:paraId="36E19072" w14:textId="77777777" w:rsidR="00EF0D29" w:rsidRDefault="00EF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Ind w:w="-34" w:type="dxa"/>
      <w:tblLook w:val="04A0" w:firstRow="1" w:lastRow="0" w:firstColumn="1" w:lastColumn="0" w:noHBand="0" w:noVBand="1"/>
    </w:tblPr>
    <w:tblGrid>
      <w:gridCol w:w="3686"/>
      <w:gridCol w:w="5528"/>
    </w:tblGrid>
    <w:tr w:rsidR="00E74139" w:rsidRPr="001057E6" w14:paraId="36892B76" w14:textId="77777777" w:rsidTr="00E74139">
      <w:trPr>
        <w:trHeight w:val="1418"/>
      </w:trPr>
      <w:tc>
        <w:tcPr>
          <w:tcW w:w="3686" w:type="dxa"/>
          <w:shd w:val="clear" w:color="auto" w:fill="auto"/>
          <w:vAlign w:val="center"/>
        </w:tcPr>
        <w:p w14:paraId="0FCDD374" w14:textId="77777777" w:rsidR="00E74139" w:rsidRDefault="004B7A64" w:rsidP="00E74139">
          <w:pPr>
            <w:pStyle w:val="Header"/>
            <w:ind w:left="0" w:firstLine="0"/>
          </w:pPr>
          <w:r>
            <w:rPr>
              <w:noProof/>
            </w:rPr>
            <w:drawing>
              <wp:inline distT="0" distB="0" distL="0" distR="0" wp14:anchorId="6BD0D28E" wp14:editId="452A9336">
                <wp:extent cx="2000250" cy="838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3EBB9D8" w14:textId="6B715795" w:rsidR="00FB5AFD" w:rsidRDefault="00B80CAF" w:rsidP="00E74139">
          <w:pPr>
            <w:jc w:val="right"/>
            <w:rPr>
              <w:b/>
              <w:sz w:val="40"/>
              <w:szCs w:val="40"/>
            </w:rPr>
          </w:pPr>
          <w:r w:rsidRPr="00E74139">
            <w:rPr>
              <w:b/>
              <w:sz w:val="40"/>
              <w:szCs w:val="40"/>
            </w:rPr>
            <w:t>RESEARCH AND ENTERPRISE</w:t>
          </w:r>
          <w:r>
            <w:rPr>
              <w:b/>
              <w:sz w:val="40"/>
              <w:szCs w:val="40"/>
            </w:rPr>
            <w:br/>
          </w:r>
          <w:r w:rsidRPr="00E74139">
            <w:rPr>
              <w:b/>
              <w:sz w:val="40"/>
              <w:szCs w:val="40"/>
            </w:rPr>
            <w:t>COMMITTEE</w:t>
          </w:r>
        </w:p>
        <w:p w14:paraId="6635BC64" w14:textId="7E5AB125" w:rsidR="00E74139" w:rsidRPr="00E74139" w:rsidRDefault="00B80CAF" w:rsidP="00E74139">
          <w:pPr>
            <w:jc w:val="right"/>
            <w:rPr>
              <w:rFonts w:cs="Arial"/>
              <w:sz w:val="40"/>
              <w:szCs w:val="40"/>
            </w:rPr>
          </w:pPr>
          <w:r>
            <w:rPr>
              <w:b/>
              <w:sz w:val="40"/>
              <w:szCs w:val="40"/>
            </w:rPr>
            <w:t>TERMS OF REFERENCE</w:t>
          </w:r>
          <w:r w:rsidRPr="00E74139">
            <w:rPr>
              <w:b/>
              <w:sz w:val="40"/>
              <w:szCs w:val="40"/>
            </w:rPr>
            <w:t xml:space="preserve"> </w:t>
          </w:r>
        </w:p>
      </w:tc>
    </w:tr>
  </w:tbl>
  <w:p w14:paraId="47550D42" w14:textId="77777777" w:rsidR="005F4741" w:rsidRPr="005F4741" w:rsidRDefault="005F4741" w:rsidP="005F4741">
    <w:pPr>
      <w:pStyle w:val="Header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EE1"/>
    <w:multiLevelType w:val="hybridMultilevel"/>
    <w:tmpl w:val="821E379E"/>
    <w:lvl w:ilvl="0" w:tplc="9754110E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50DB"/>
    <w:multiLevelType w:val="hybridMultilevel"/>
    <w:tmpl w:val="4964D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E1F3B"/>
    <w:multiLevelType w:val="hybridMultilevel"/>
    <w:tmpl w:val="98F6B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86D01"/>
    <w:multiLevelType w:val="multilevel"/>
    <w:tmpl w:val="456A58E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2D13772C"/>
    <w:multiLevelType w:val="hybridMultilevel"/>
    <w:tmpl w:val="60DA1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D56C24"/>
    <w:multiLevelType w:val="multilevel"/>
    <w:tmpl w:val="D37838E8"/>
    <w:lvl w:ilvl="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287"/>
        </w:tabs>
        <w:ind w:left="200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6" w15:restartNumberingAfterBreak="0">
    <w:nsid w:val="32BF0F20"/>
    <w:multiLevelType w:val="hybridMultilevel"/>
    <w:tmpl w:val="EBA49F2E"/>
    <w:lvl w:ilvl="0" w:tplc="B64053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287AD6"/>
    <w:multiLevelType w:val="hybridMultilevel"/>
    <w:tmpl w:val="8458B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352"/>
    <w:multiLevelType w:val="multilevel"/>
    <w:tmpl w:val="EFC893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306EF9"/>
    <w:multiLevelType w:val="multilevel"/>
    <w:tmpl w:val="5030C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5135E9"/>
    <w:multiLevelType w:val="multilevel"/>
    <w:tmpl w:val="456A58E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FC967D1"/>
    <w:multiLevelType w:val="multilevel"/>
    <w:tmpl w:val="5030C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7D5E1D"/>
    <w:multiLevelType w:val="hybridMultilevel"/>
    <w:tmpl w:val="58FE7CDC"/>
    <w:lvl w:ilvl="0" w:tplc="ABD473A8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88332">
    <w:abstractNumId w:val="3"/>
  </w:num>
  <w:num w:numId="2" w16cid:durableId="1171603807">
    <w:abstractNumId w:val="10"/>
  </w:num>
  <w:num w:numId="3" w16cid:durableId="1580866717">
    <w:abstractNumId w:val="4"/>
  </w:num>
  <w:num w:numId="4" w16cid:durableId="2013144720">
    <w:abstractNumId w:val="2"/>
  </w:num>
  <w:num w:numId="5" w16cid:durableId="1532693960">
    <w:abstractNumId w:val="6"/>
  </w:num>
  <w:num w:numId="6" w16cid:durableId="1678146404">
    <w:abstractNumId w:val="11"/>
  </w:num>
  <w:num w:numId="7" w16cid:durableId="631055623">
    <w:abstractNumId w:val="9"/>
  </w:num>
  <w:num w:numId="8" w16cid:durableId="453789454">
    <w:abstractNumId w:val="5"/>
  </w:num>
  <w:num w:numId="9" w16cid:durableId="1425955116">
    <w:abstractNumId w:val="8"/>
  </w:num>
  <w:num w:numId="10" w16cid:durableId="882710314">
    <w:abstractNumId w:val="0"/>
  </w:num>
  <w:num w:numId="11" w16cid:durableId="1669213514">
    <w:abstractNumId w:val="7"/>
  </w:num>
  <w:num w:numId="12" w16cid:durableId="1646085951">
    <w:abstractNumId w:val="12"/>
  </w:num>
  <w:num w:numId="13" w16cid:durableId="60145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6D"/>
    <w:rsid w:val="00000C0E"/>
    <w:rsid w:val="000013D4"/>
    <w:rsid w:val="000052B8"/>
    <w:rsid w:val="0000578E"/>
    <w:rsid w:val="00005E29"/>
    <w:rsid w:val="0001433D"/>
    <w:rsid w:val="0001575C"/>
    <w:rsid w:val="00022B7A"/>
    <w:rsid w:val="0002402C"/>
    <w:rsid w:val="00026FBB"/>
    <w:rsid w:val="00027301"/>
    <w:rsid w:val="00032A30"/>
    <w:rsid w:val="00033998"/>
    <w:rsid w:val="00033D52"/>
    <w:rsid w:val="00035E4B"/>
    <w:rsid w:val="000363BA"/>
    <w:rsid w:val="00037EC0"/>
    <w:rsid w:val="00042C4D"/>
    <w:rsid w:val="000438BA"/>
    <w:rsid w:val="00047B30"/>
    <w:rsid w:val="00047D4E"/>
    <w:rsid w:val="0005173D"/>
    <w:rsid w:val="00053B44"/>
    <w:rsid w:val="00062EC3"/>
    <w:rsid w:val="00066FFD"/>
    <w:rsid w:val="00070633"/>
    <w:rsid w:val="00073ABC"/>
    <w:rsid w:val="00075745"/>
    <w:rsid w:val="00076883"/>
    <w:rsid w:val="000856AD"/>
    <w:rsid w:val="00087016"/>
    <w:rsid w:val="00087F5E"/>
    <w:rsid w:val="00092C6D"/>
    <w:rsid w:val="0009316E"/>
    <w:rsid w:val="00096D2E"/>
    <w:rsid w:val="00096E7E"/>
    <w:rsid w:val="00097201"/>
    <w:rsid w:val="000A0F77"/>
    <w:rsid w:val="000B665A"/>
    <w:rsid w:val="000C006B"/>
    <w:rsid w:val="000C6112"/>
    <w:rsid w:val="000D2E7A"/>
    <w:rsid w:val="000D4F8B"/>
    <w:rsid w:val="000D6AAC"/>
    <w:rsid w:val="000E107B"/>
    <w:rsid w:val="000E1A4C"/>
    <w:rsid w:val="000E3BD8"/>
    <w:rsid w:val="000E3D2A"/>
    <w:rsid w:val="000E4217"/>
    <w:rsid w:val="000E588F"/>
    <w:rsid w:val="000E6CC3"/>
    <w:rsid w:val="000F2547"/>
    <w:rsid w:val="000F3901"/>
    <w:rsid w:val="000F5A7A"/>
    <w:rsid w:val="00100057"/>
    <w:rsid w:val="0010511F"/>
    <w:rsid w:val="001064CE"/>
    <w:rsid w:val="0011073B"/>
    <w:rsid w:val="00111AC8"/>
    <w:rsid w:val="0012393A"/>
    <w:rsid w:val="00125269"/>
    <w:rsid w:val="00126992"/>
    <w:rsid w:val="00130AB8"/>
    <w:rsid w:val="0013487A"/>
    <w:rsid w:val="00135217"/>
    <w:rsid w:val="001360C3"/>
    <w:rsid w:val="00136C4C"/>
    <w:rsid w:val="001373C5"/>
    <w:rsid w:val="001379B6"/>
    <w:rsid w:val="00142F22"/>
    <w:rsid w:val="00144BC1"/>
    <w:rsid w:val="00150C9F"/>
    <w:rsid w:val="00154232"/>
    <w:rsid w:val="00155DFE"/>
    <w:rsid w:val="0015621B"/>
    <w:rsid w:val="001602C9"/>
    <w:rsid w:val="001615DB"/>
    <w:rsid w:val="00162198"/>
    <w:rsid w:val="001719EE"/>
    <w:rsid w:val="00174CB9"/>
    <w:rsid w:val="0017701B"/>
    <w:rsid w:val="00177649"/>
    <w:rsid w:val="00183A24"/>
    <w:rsid w:val="00183C57"/>
    <w:rsid w:val="001865C2"/>
    <w:rsid w:val="001918E3"/>
    <w:rsid w:val="0019281B"/>
    <w:rsid w:val="0019657B"/>
    <w:rsid w:val="00196CF8"/>
    <w:rsid w:val="001A0B81"/>
    <w:rsid w:val="001A4FAA"/>
    <w:rsid w:val="001B6B44"/>
    <w:rsid w:val="001B7A79"/>
    <w:rsid w:val="001C36A3"/>
    <w:rsid w:val="001C3755"/>
    <w:rsid w:val="001C7024"/>
    <w:rsid w:val="001D0B39"/>
    <w:rsid w:val="001D18B6"/>
    <w:rsid w:val="001D249D"/>
    <w:rsid w:val="001D3BB3"/>
    <w:rsid w:val="001D4677"/>
    <w:rsid w:val="001D4BEE"/>
    <w:rsid w:val="001E0465"/>
    <w:rsid w:val="001E0E7B"/>
    <w:rsid w:val="001E1FFE"/>
    <w:rsid w:val="001E217C"/>
    <w:rsid w:val="001E70EA"/>
    <w:rsid w:val="001F0B06"/>
    <w:rsid w:val="001F14DA"/>
    <w:rsid w:val="001F2B35"/>
    <w:rsid w:val="001F3422"/>
    <w:rsid w:val="001F347E"/>
    <w:rsid w:val="001F644F"/>
    <w:rsid w:val="00206CC3"/>
    <w:rsid w:val="002149D4"/>
    <w:rsid w:val="00217203"/>
    <w:rsid w:val="00217283"/>
    <w:rsid w:val="002211E1"/>
    <w:rsid w:val="00221F14"/>
    <w:rsid w:val="00221F67"/>
    <w:rsid w:val="00223C9E"/>
    <w:rsid w:val="002272B0"/>
    <w:rsid w:val="00227F95"/>
    <w:rsid w:val="002300DE"/>
    <w:rsid w:val="00235A1E"/>
    <w:rsid w:val="002414E2"/>
    <w:rsid w:val="00244E29"/>
    <w:rsid w:val="0024607A"/>
    <w:rsid w:val="00246DE0"/>
    <w:rsid w:val="00246EDF"/>
    <w:rsid w:val="002470EF"/>
    <w:rsid w:val="0025079D"/>
    <w:rsid w:val="002518B2"/>
    <w:rsid w:val="00251E0B"/>
    <w:rsid w:val="00251FDE"/>
    <w:rsid w:val="00254D3D"/>
    <w:rsid w:val="00255CC7"/>
    <w:rsid w:val="00257A8C"/>
    <w:rsid w:val="0026118D"/>
    <w:rsid w:val="002630C1"/>
    <w:rsid w:val="00267181"/>
    <w:rsid w:val="002717AB"/>
    <w:rsid w:val="00271A07"/>
    <w:rsid w:val="00271A22"/>
    <w:rsid w:val="00277444"/>
    <w:rsid w:val="002778C5"/>
    <w:rsid w:val="00280821"/>
    <w:rsid w:val="00282115"/>
    <w:rsid w:val="0028349B"/>
    <w:rsid w:val="00284A46"/>
    <w:rsid w:val="00285041"/>
    <w:rsid w:val="00286A6A"/>
    <w:rsid w:val="00291D2D"/>
    <w:rsid w:val="00292525"/>
    <w:rsid w:val="00294B93"/>
    <w:rsid w:val="0029505F"/>
    <w:rsid w:val="002A26B8"/>
    <w:rsid w:val="002A3068"/>
    <w:rsid w:val="002A3EE1"/>
    <w:rsid w:val="002B0A0C"/>
    <w:rsid w:val="002B0B9A"/>
    <w:rsid w:val="002B0BEC"/>
    <w:rsid w:val="002B249C"/>
    <w:rsid w:val="002C02E8"/>
    <w:rsid w:val="002C31A1"/>
    <w:rsid w:val="002C4051"/>
    <w:rsid w:val="002D5A58"/>
    <w:rsid w:val="002D6368"/>
    <w:rsid w:val="002F14E3"/>
    <w:rsid w:val="002F414B"/>
    <w:rsid w:val="00300480"/>
    <w:rsid w:val="0030161C"/>
    <w:rsid w:val="00305453"/>
    <w:rsid w:val="00305F0B"/>
    <w:rsid w:val="00306881"/>
    <w:rsid w:val="003178E9"/>
    <w:rsid w:val="00326D3D"/>
    <w:rsid w:val="00335392"/>
    <w:rsid w:val="00335A65"/>
    <w:rsid w:val="003438E8"/>
    <w:rsid w:val="00344798"/>
    <w:rsid w:val="00346B53"/>
    <w:rsid w:val="00347003"/>
    <w:rsid w:val="0035224A"/>
    <w:rsid w:val="00352B01"/>
    <w:rsid w:val="00353997"/>
    <w:rsid w:val="0035481C"/>
    <w:rsid w:val="00356218"/>
    <w:rsid w:val="003619B1"/>
    <w:rsid w:val="003660D6"/>
    <w:rsid w:val="003703B6"/>
    <w:rsid w:val="0037279E"/>
    <w:rsid w:val="00374091"/>
    <w:rsid w:val="00376ADE"/>
    <w:rsid w:val="00380271"/>
    <w:rsid w:val="00381F35"/>
    <w:rsid w:val="003832DA"/>
    <w:rsid w:val="00383F17"/>
    <w:rsid w:val="00384A7F"/>
    <w:rsid w:val="00386403"/>
    <w:rsid w:val="00391549"/>
    <w:rsid w:val="003939F4"/>
    <w:rsid w:val="00396503"/>
    <w:rsid w:val="0039674A"/>
    <w:rsid w:val="00397ED9"/>
    <w:rsid w:val="003A0494"/>
    <w:rsid w:val="003A0810"/>
    <w:rsid w:val="003A0ED0"/>
    <w:rsid w:val="003A5052"/>
    <w:rsid w:val="003B17E6"/>
    <w:rsid w:val="003B366E"/>
    <w:rsid w:val="003B3B57"/>
    <w:rsid w:val="003B6166"/>
    <w:rsid w:val="003C152B"/>
    <w:rsid w:val="003C15F6"/>
    <w:rsid w:val="003C2BD6"/>
    <w:rsid w:val="003C4645"/>
    <w:rsid w:val="003D0359"/>
    <w:rsid w:val="003D061E"/>
    <w:rsid w:val="003D133A"/>
    <w:rsid w:val="003D142A"/>
    <w:rsid w:val="003D1694"/>
    <w:rsid w:val="003D1C1E"/>
    <w:rsid w:val="003D246B"/>
    <w:rsid w:val="003D312E"/>
    <w:rsid w:val="003D32F7"/>
    <w:rsid w:val="003D4527"/>
    <w:rsid w:val="003E362C"/>
    <w:rsid w:val="003E542C"/>
    <w:rsid w:val="003E77A1"/>
    <w:rsid w:val="003F2FEB"/>
    <w:rsid w:val="003F392D"/>
    <w:rsid w:val="003F5E5B"/>
    <w:rsid w:val="0040053A"/>
    <w:rsid w:val="00400902"/>
    <w:rsid w:val="004127B0"/>
    <w:rsid w:val="0041370F"/>
    <w:rsid w:val="004151A4"/>
    <w:rsid w:val="004160F2"/>
    <w:rsid w:val="0042146A"/>
    <w:rsid w:val="004227CB"/>
    <w:rsid w:val="0042320F"/>
    <w:rsid w:val="004236B6"/>
    <w:rsid w:val="00424783"/>
    <w:rsid w:val="00430966"/>
    <w:rsid w:val="00434E60"/>
    <w:rsid w:val="00436C32"/>
    <w:rsid w:val="00437BBF"/>
    <w:rsid w:val="00440FBB"/>
    <w:rsid w:val="004448F4"/>
    <w:rsid w:val="00444C91"/>
    <w:rsid w:val="0045304D"/>
    <w:rsid w:val="004553C2"/>
    <w:rsid w:val="0045695B"/>
    <w:rsid w:val="00457CDD"/>
    <w:rsid w:val="00462079"/>
    <w:rsid w:val="004706C6"/>
    <w:rsid w:val="004706DC"/>
    <w:rsid w:val="00472E6A"/>
    <w:rsid w:val="004742F1"/>
    <w:rsid w:val="004743AE"/>
    <w:rsid w:val="00474CA8"/>
    <w:rsid w:val="00477A78"/>
    <w:rsid w:val="00477DA9"/>
    <w:rsid w:val="004848FC"/>
    <w:rsid w:val="0048577E"/>
    <w:rsid w:val="004857A9"/>
    <w:rsid w:val="004912CB"/>
    <w:rsid w:val="004914AE"/>
    <w:rsid w:val="00494AFA"/>
    <w:rsid w:val="0049529A"/>
    <w:rsid w:val="004958DF"/>
    <w:rsid w:val="00495D04"/>
    <w:rsid w:val="004969B4"/>
    <w:rsid w:val="00497CB6"/>
    <w:rsid w:val="004A1332"/>
    <w:rsid w:val="004A64ED"/>
    <w:rsid w:val="004A6835"/>
    <w:rsid w:val="004B0737"/>
    <w:rsid w:val="004B1B06"/>
    <w:rsid w:val="004B3328"/>
    <w:rsid w:val="004B4B77"/>
    <w:rsid w:val="004B7A64"/>
    <w:rsid w:val="004C7967"/>
    <w:rsid w:val="004D334C"/>
    <w:rsid w:val="004D34B6"/>
    <w:rsid w:val="004D612F"/>
    <w:rsid w:val="004D6325"/>
    <w:rsid w:val="004D6F52"/>
    <w:rsid w:val="004D737B"/>
    <w:rsid w:val="004E1367"/>
    <w:rsid w:val="004E2507"/>
    <w:rsid w:val="004E3D6E"/>
    <w:rsid w:val="004E4CC3"/>
    <w:rsid w:val="004E778D"/>
    <w:rsid w:val="004F0E73"/>
    <w:rsid w:val="004F2854"/>
    <w:rsid w:val="005008E0"/>
    <w:rsid w:val="005068C2"/>
    <w:rsid w:val="00512AFD"/>
    <w:rsid w:val="00524BA2"/>
    <w:rsid w:val="00525F17"/>
    <w:rsid w:val="0052789B"/>
    <w:rsid w:val="00530664"/>
    <w:rsid w:val="00530ED2"/>
    <w:rsid w:val="00531BEB"/>
    <w:rsid w:val="0053211E"/>
    <w:rsid w:val="00540352"/>
    <w:rsid w:val="00540A2C"/>
    <w:rsid w:val="0054226F"/>
    <w:rsid w:val="005423B1"/>
    <w:rsid w:val="005440D5"/>
    <w:rsid w:val="00553C48"/>
    <w:rsid w:val="00554FD3"/>
    <w:rsid w:val="0055765B"/>
    <w:rsid w:val="0055797D"/>
    <w:rsid w:val="0056471F"/>
    <w:rsid w:val="00571197"/>
    <w:rsid w:val="00572691"/>
    <w:rsid w:val="00572FED"/>
    <w:rsid w:val="0058104B"/>
    <w:rsid w:val="0058232C"/>
    <w:rsid w:val="005906D4"/>
    <w:rsid w:val="005918A0"/>
    <w:rsid w:val="00591BA4"/>
    <w:rsid w:val="00594630"/>
    <w:rsid w:val="0059475A"/>
    <w:rsid w:val="00595983"/>
    <w:rsid w:val="005A0207"/>
    <w:rsid w:val="005A2810"/>
    <w:rsid w:val="005A2837"/>
    <w:rsid w:val="005B1A57"/>
    <w:rsid w:val="005B26C7"/>
    <w:rsid w:val="005C0DD6"/>
    <w:rsid w:val="005C55A2"/>
    <w:rsid w:val="005D0BF1"/>
    <w:rsid w:val="005D0DEB"/>
    <w:rsid w:val="005D1E58"/>
    <w:rsid w:val="005E3551"/>
    <w:rsid w:val="005F1971"/>
    <w:rsid w:val="005F32E0"/>
    <w:rsid w:val="005F38BA"/>
    <w:rsid w:val="005F4741"/>
    <w:rsid w:val="005F4884"/>
    <w:rsid w:val="005F62D3"/>
    <w:rsid w:val="00600DDA"/>
    <w:rsid w:val="006011A2"/>
    <w:rsid w:val="00604D6B"/>
    <w:rsid w:val="00610020"/>
    <w:rsid w:val="00610889"/>
    <w:rsid w:val="0061215B"/>
    <w:rsid w:val="00612239"/>
    <w:rsid w:val="00612F78"/>
    <w:rsid w:val="0061590F"/>
    <w:rsid w:val="00616DA9"/>
    <w:rsid w:val="006202C0"/>
    <w:rsid w:val="0062391F"/>
    <w:rsid w:val="006242DE"/>
    <w:rsid w:val="00630CB8"/>
    <w:rsid w:val="0063155C"/>
    <w:rsid w:val="00636716"/>
    <w:rsid w:val="006400E9"/>
    <w:rsid w:val="006425BA"/>
    <w:rsid w:val="006433D3"/>
    <w:rsid w:val="00644522"/>
    <w:rsid w:val="006467E6"/>
    <w:rsid w:val="00650CEC"/>
    <w:rsid w:val="00652BE6"/>
    <w:rsid w:val="006628FE"/>
    <w:rsid w:val="0066580D"/>
    <w:rsid w:val="0066631E"/>
    <w:rsid w:val="0067477E"/>
    <w:rsid w:val="006754B7"/>
    <w:rsid w:val="006773E5"/>
    <w:rsid w:val="006828C8"/>
    <w:rsid w:val="006853C7"/>
    <w:rsid w:val="006901A9"/>
    <w:rsid w:val="00690AB7"/>
    <w:rsid w:val="0069538C"/>
    <w:rsid w:val="006A5067"/>
    <w:rsid w:val="006A59E5"/>
    <w:rsid w:val="006A7203"/>
    <w:rsid w:val="006B334D"/>
    <w:rsid w:val="006B39E7"/>
    <w:rsid w:val="006B7D54"/>
    <w:rsid w:val="006C0F0A"/>
    <w:rsid w:val="006D0351"/>
    <w:rsid w:val="006D140A"/>
    <w:rsid w:val="006D28F6"/>
    <w:rsid w:val="006D5740"/>
    <w:rsid w:val="006D7663"/>
    <w:rsid w:val="006D7A34"/>
    <w:rsid w:val="006E243D"/>
    <w:rsid w:val="006E38F6"/>
    <w:rsid w:val="006E3C0F"/>
    <w:rsid w:val="006E3E8F"/>
    <w:rsid w:val="006E594E"/>
    <w:rsid w:val="006F6EC7"/>
    <w:rsid w:val="007013D2"/>
    <w:rsid w:val="00701982"/>
    <w:rsid w:val="007067D0"/>
    <w:rsid w:val="00706A55"/>
    <w:rsid w:val="007106F3"/>
    <w:rsid w:val="00711302"/>
    <w:rsid w:val="007114A3"/>
    <w:rsid w:val="00713872"/>
    <w:rsid w:val="00714813"/>
    <w:rsid w:val="0071521E"/>
    <w:rsid w:val="0072245D"/>
    <w:rsid w:val="00724E92"/>
    <w:rsid w:val="00727107"/>
    <w:rsid w:val="00743020"/>
    <w:rsid w:val="00744616"/>
    <w:rsid w:val="00754ADE"/>
    <w:rsid w:val="00761B14"/>
    <w:rsid w:val="007648A6"/>
    <w:rsid w:val="00766B8C"/>
    <w:rsid w:val="007677D5"/>
    <w:rsid w:val="00767AD9"/>
    <w:rsid w:val="0077163C"/>
    <w:rsid w:val="0077453A"/>
    <w:rsid w:val="0077473E"/>
    <w:rsid w:val="00775360"/>
    <w:rsid w:val="00776222"/>
    <w:rsid w:val="0077685E"/>
    <w:rsid w:val="00776A92"/>
    <w:rsid w:val="00777B03"/>
    <w:rsid w:val="0078212A"/>
    <w:rsid w:val="00783889"/>
    <w:rsid w:val="007849A7"/>
    <w:rsid w:val="00784CD2"/>
    <w:rsid w:val="007853A3"/>
    <w:rsid w:val="007867EA"/>
    <w:rsid w:val="007920BE"/>
    <w:rsid w:val="00794662"/>
    <w:rsid w:val="0079687F"/>
    <w:rsid w:val="00797CB2"/>
    <w:rsid w:val="00797E58"/>
    <w:rsid w:val="007A0953"/>
    <w:rsid w:val="007A4432"/>
    <w:rsid w:val="007A550C"/>
    <w:rsid w:val="007A57B3"/>
    <w:rsid w:val="007B0A14"/>
    <w:rsid w:val="007B0F00"/>
    <w:rsid w:val="007B2E76"/>
    <w:rsid w:val="007B554C"/>
    <w:rsid w:val="007C01E6"/>
    <w:rsid w:val="007C326A"/>
    <w:rsid w:val="007D2047"/>
    <w:rsid w:val="007D3F2D"/>
    <w:rsid w:val="007D4752"/>
    <w:rsid w:val="007D5357"/>
    <w:rsid w:val="007D67FC"/>
    <w:rsid w:val="007D7187"/>
    <w:rsid w:val="007E0929"/>
    <w:rsid w:val="007E5953"/>
    <w:rsid w:val="007E7126"/>
    <w:rsid w:val="007F0296"/>
    <w:rsid w:val="007F309E"/>
    <w:rsid w:val="007F3C55"/>
    <w:rsid w:val="0080040C"/>
    <w:rsid w:val="008007E9"/>
    <w:rsid w:val="0080158E"/>
    <w:rsid w:val="00801D76"/>
    <w:rsid w:val="00803ECE"/>
    <w:rsid w:val="008049E5"/>
    <w:rsid w:val="0081426D"/>
    <w:rsid w:val="00814998"/>
    <w:rsid w:val="00816925"/>
    <w:rsid w:val="008174E6"/>
    <w:rsid w:val="00823682"/>
    <w:rsid w:val="00825EE5"/>
    <w:rsid w:val="0083262F"/>
    <w:rsid w:val="00835CFB"/>
    <w:rsid w:val="008377D6"/>
    <w:rsid w:val="0084499B"/>
    <w:rsid w:val="00851696"/>
    <w:rsid w:val="00853753"/>
    <w:rsid w:val="00853E90"/>
    <w:rsid w:val="00854DEF"/>
    <w:rsid w:val="00857149"/>
    <w:rsid w:val="00860600"/>
    <w:rsid w:val="00860A9E"/>
    <w:rsid w:val="00861B92"/>
    <w:rsid w:val="00862677"/>
    <w:rsid w:val="008644D6"/>
    <w:rsid w:val="008648A6"/>
    <w:rsid w:val="00865251"/>
    <w:rsid w:val="00871967"/>
    <w:rsid w:val="00874D03"/>
    <w:rsid w:val="00882864"/>
    <w:rsid w:val="008846C3"/>
    <w:rsid w:val="00886D37"/>
    <w:rsid w:val="00886DE5"/>
    <w:rsid w:val="00887411"/>
    <w:rsid w:val="00890226"/>
    <w:rsid w:val="0089714A"/>
    <w:rsid w:val="008A2E95"/>
    <w:rsid w:val="008A3A38"/>
    <w:rsid w:val="008A4D93"/>
    <w:rsid w:val="008A6083"/>
    <w:rsid w:val="008A6EAA"/>
    <w:rsid w:val="008A6F31"/>
    <w:rsid w:val="008B10F9"/>
    <w:rsid w:val="008C0C3B"/>
    <w:rsid w:val="008C51E1"/>
    <w:rsid w:val="008C586B"/>
    <w:rsid w:val="008E0CA6"/>
    <w:rsid w:val="008E1AC4"/>
    <w:rsid w:val="008E26BA"/>
    <w:rsid w:val="008E5A78"/>
    <w:rsid w:val="008E5F32"/>
    <w:rsid w:val="008E7CEF"/>
    <w:rsid w:val="008F2A88"/>
    <w:rsid w:val="008F797F"/>
    <w:rsid w:val="009024E5"/>
    <w:rsid w:val="0090334A"/>
    <w:rsid w:val="00904FD2"/>
    <w:rsid w:val="00912F0D"/>
    <w:rsid w:val="00916CF0"/>
    <w:rsid w:val="00923B86"/>
    <w:rsid w:val="00925062"/>
    <w:rsid w:val="00925382"/>
    <w:rsid w:val="00930893"/>
    <w:rsid w:val="00930A59"/>
    <w:rsid w:val="00934390"/>
    <w:rsid w:val="00941141"/>
    <w:rsid w:val="00942658"/>
    <w:rsid w:val="00946267"/>
    <w:rsid w:val="0094639D"/>
    <w:rsid w:val="0094644B"/>
    <w:rsid w:val="0095380C"/>
    <w:rsid w:val="00956E4D"/>
    <w:rsid w:val="00960D40"/>
    <w:rsid w:val="009629FF"/>
    <w:rsid w:val="00963EAD"/>
    <w:rsid w:val="00964D95"/>
    <w:rsid w:val="00966291"/>
    <w:rsid w:val="009710BE"/>
    <w:rsid w:val="00984422"/>
    <w:rsid w:val="00985055"/>
    <w:rsid w:val="00986FF8"/>
    <w:rsid w:val="009905A9"/>
    <w:rsid w:val="009905C1"/>
    <w:rsid w:val="00991976"/>
    <w:rsid w:val="00994B8A"/>
    <w:rsid w:val="00995B28"/>
    <w:rsid w:val="009A4CC2"/>
    <w:rsid w:val="009B06F6"/>
    <w:rsid w:val="009C06A9"/>
    <w:rsid w:val="009C332B"/>
    <w:rsid w:val="009C4F0F"/>
    <w:rsid w:val="009C5524"/>
    <w:rsid w:val="009C7F86"/>
    <w:rsid w:val="009D2047"/>
    <w:rsid w:val="009D7184"/>
    <w:rsid w:val="009D782E"/>
    <w:rsid w:val="009D7848"/>
    <w:rsid w:val="009E3375"/>
    <w:rsid w:val="009E7E52"/>
    <w:rsid w:val="009F3BA3"/>
    <w:rsid w:val="009F6C96"/>
    <w:rsid w:val="00A01C7D"/>
    <w:rsid w:val="00A03D42"/>
    <w:rsid w:val="00A06DF0"/>
    <w:rsid w:val="00A15855"/>
    <w:rsid w:val="00A1739D"/>
    <w:rsid w:val="00A17F3F"/>
    <w:rsid w:val="00A209E7"/>
    <w:rsid w:val="00A22BAF"/>
    <w:rsid w:val="00A22E78"/>
    <w:rsid w:val="00A26689"/>
    <w:rsid w:val="00A27F59"/>
    <w:rsid w:val="00A30E76"/>
    <w:rsid w:val="00A350B8"/>
    <w:rsid w:val="00A36829"/>
    <w:rsid w:val="00A41A49"/>
    <w:rsid w:val="00A43571"/>
    <w:rsid w:val="00A47E3C"/>
    <w:rsid w:val="00A5238B"/>
    <w:rsid w:val="00A53F1C"/>
    <w:rsid w:val="00A54F94"/>
    <w:rsid w:val="00A5596B"/>
    <w:rsid w:val="00A6192B"/>
    <w:rsid w:val="00A631A7"/>
    <w:rsid w:val="00A73B76"/>
    <w:rsid w:val="00A748D7"/>
    <w:rsid w:val="00A74E82"/>
    <w:rsid w:val="00A754C3"/>
    <w:rsid w:val="00A75F16"/>
    <w:rsid w:val="00A80376"/>
    <w:rsid w:val="00A82899"/>
    <w:rsid w:val="00A831BC"/>
    <w:rsid w:val="00A85E50"/>
    <w:rsid w:val="00A921B8"/>
    <w:rsid w:val="00A92A37"/>
    <w:rsid w:val="00A969B3"/>
    <w:rsid w:val="00AA34F0"/>
    <w:rsid w:val="00AA7516"/>
    <w:rsid w:val="00AB0145"/>
    <w:rsid w:val="00AB15D0"/>
    <w:rsid w:val="00AB18EA"/>
    <w:rsid w:val="00AB4D6B"/>
    <w:rsid w:val="00AB7E2F"/>
    <w:rsid w:val="00AC2AB1"/>
    <w:rsid w:val="00AC5B77"/>
    <w:rsid w:val="00AC73EA"/>
    <w:rsid w:val="00AD393D"/>
    <w:rsid w:val="00AD74FD"/>
    <w:rsid w:val="00AE5E86"/>
    <w:rsid w:val="00AE6C41"/>
    <w:rsid w:val="00AF39ED"/>
    <w:rsid w:val="00AF4C90"/>
    <w:rsid w:val="00AF56B7"/>
    <w:rsid w:val="00AF5A95"/>
    <w:rsid w:val="00B04E04"/>
    <w:rsid w:val="00B05E8D"/>
    <w:rsid w:val="00B0746E"/>
    <w:rsid w:val="00B154DD"/>
    <w:rsid w:val="00B15A46"/>
    <w:rsid w:val="00B17354"/>
    <w:rsid w:val="00B33F49"/>
    <w:rsid w:val="00B3451E"/>
    <w:rsid w:val="00B3593F"/>
    <w:rsid w:val="00B360CE"/>
    <w:rsid w:val="00B36EF1"/>
    <w:rsid w:val="00B36F1B"/>
    <w:rsid w:val="00B45862"/>
    <w:rsid w:val="00B519B4"/>
    <w:rsid w:val="00B54EEC"/>
    <w:rsid w:val="00B57E90"/>
    <w:rsid w:val="00B66025"/>
    <w:rsid w:val="00B670AA"/>
    <w:rsid w:val="00B67BE8"/>
    <w:rsid w:val="00B70B20"/>
    <w:rsid w:val="00B7599E"/>
    <w:rsid w:val="00B80CAF"/>
    <w:rsid w:val="00B81A4D"/>
    <w:rsid w:val="00B82DE6"/>
    <w:rsid w:val="00B83384"/>
    <w:rsid w:val="00B83564"/>
    <w:rsid w:val="00BA063B"/>
    <w:rsid w:val="00BA2A8E"/>
    <w:rsid w:val="00BA33C1"/>
    <w:rsid w:val="00BB318F"/>
    <w:rsid w:val="00BB5428"/>
    <w:rsid w:val="00BB728B"/>
    <w:rsid w:val="00BC3218"/>
    <w:rsid w:val="00BC5778"/>
    <w:rsid w:val="00BC62BE"/>
    <w:rsid w:val="00BE1C4D"/>
    <w:rsid w:val="00BF1184"/>
    <w:rsid w:val="00BF21DB"/>
    <w:rsid w:val="00BF45A6"/>
    <w:rsid w:val="00BF5986"/>
    <w:rsid w:val="00C03832"/>
    <w:rsid w:val="00C0604B"/>
    <w:rsid w:val="00C13EF3"/>
    <w:rsid w:val="00C15555"/>
    <w:rsid w:val="00C26BB6"/>
    <w:rsid w:val="00C33F46"/>
    <w:rsid w:val="00C416BD"/>
    <w:rsid w:val="00C43944"/>
    <w:rsid w:val="00C44F77"/>
    <w:rsid w:val="00C456F0"/>
    <w:rsid w:val="00C46CBE"/>
    <w:rsid w:val="00C54F00"/>
    <w:rsid w:val="00C6169B"/>
    <w:rsid w:val="00C62018"/>
    <w:rsid w:val="00C65AE8"/>
    <w:rsid w:val="00C66D8C"/>
    <w:rsid w:val="00C715ED"/>
    <w:rsid w:val="00C749B9"/>
    <w:rsid w:val="00C761E5"/>
    <w:rsid w:val="00C77C04"/>
    <w:rsid w:val="00C80DAC"/>
    <w:rsid w:val="00C90FC9"/>
    <w:rsid w:val="00C91C94"/>
    <w:rsid w:val="00C9201A"/>
    <w:rsid w:val="00C967DE"/>
    <w:rsid w:val="00C97262"/>
    <w:rsid w:val="00C977C1"/>
    <w:rsid w:val="00CA50AA"/>
    <w:rsid w:val="00CA5BC4"/>
    <w:rsid w:val="00CA6CE5"/>
    <w:rsid w:val="00CA7270"/>
    <w:rsid w:val="00CB096E"/>
    <w:rsid w:val="00CB3C29"/>
    <w:rsid w:val="00CB61B2"/>
    <w:rsid w:val="00CC1662"/>
    <w:rsid w:val="00CD0C19"/>
    <w:rsid w:val="00CD2B35"/>
    <w:rsid w:val="00CD2C52"/>
    <w:rsid w:val="00CD408F"/>
    <w:rsid w:val="00CD7C89"/>
    <w:rsid w:val="00CE286B"/>
    <w:rsid w:val="00CF5043"/>
    <w:rsid w:val="00CF50C0"/>
    <w:rsid w:val="00CF5D39"/>
    <w:rsid w:val="00D004F7"/>
    <w:rsid w:val="00D03B90"/>
    <w:rsid w:val="00D20CCB"/>
    <w:rsid w:val="00D216FA"/>
    <w:rsid w:val="00D24926"/>
    <w:rsid w:val="00D269DF"/>
    <w:rsid w:val="00D27915"/>
    <w:rsid w:val="00D320F8"/>
    <w:rsid w:val="00D32539"/>
    <w:rsid w:val="00D341F4"/>
    <w:rsid w:val="00D34988"/>
    <w:rsid w:val="00D36B8B"/>
    <w:rsid w:val="00D37065"/>
    <w:rsid w:val="00D37416"/>
    <w:rsid w:val="00D3789E"/>
    <w:rsid w:val="00D410CF"/>
    <w:rsid w:val="00D41A4E"/>
    <w:rsid w:val="00D44579"/>
    <w:rsid w:val="00D51CD9"/>
    <w:rsid w:val="00D5643F"/>
    <w:rsid w:val="00D567D5"/>
    <w:rsid w:val="00D624FE"/>
    <w:rsid w:val="00D63A6F"/>
    <w:rsid w:val="00D662F5"/>
    <w:rsid w:val="00D706D2"/>
    <w:rsid w:val="00D73A20"/>
    <w:rsid w:val="00D73FA7"/>
    <w:rsid w:val="00D749EB"/>
    <w:rsid w:val="00D77101"/>
    <w:rsid w:val="00D85227"/>
    <w:rsid w:val="00D85B50"/>
    <w:rsid w:val="00D907C5"/>
    <w:rsid w:val="00D9165D"/>
    <w:rsid w:val="00D94274"/>
    <w:rsid w:val="00D97B25"/>
    <w:rsid w:val="00DA029E"/>
    <w:rsid w:val="00DA0333"/>
    <w:rsid w:val="00DA7E2C"/>
    <w:rsid w:val="00DB17A9"/>
    <w:rsid w:val="00DB4E3A"/>
    <w:rsid w:val="00DB5119"/>
    <w:rsid w:val="00DC07E6"/>
    <w:rsid w:val="00DC118D"/>
    <w:rsid w:val="00DC22C4"/>
    <w:rsid w:val="00DC4CFD"/>
    <w:rsid w:val="00DC58A3"/>
    <w:rsid w:val="00DC59FE"/>
    <w:rsid w:val="00DD1073"/>
    <w:rsid w:val="00DD6C73"/>
    <w:rsid w:val="00DE2581"/>
    <w:rsid w:val="00DE4CFF"/>
    <w:rsid w:val="00DE5722"/>
    <w:rsid w:val="00E06C1E"/>
    <w:rsid w:val="00E11668"/>
    <w:rsid w:val="00E11A9D"/>
    <w:rsid w:val="00E16F2B"/>
    <w:rsid w:val="00E17A39"/>
    <w:rsid w:val="00E17D70"/>
    <w:rsid w:val="00E2567B"/>
    <w:rsid w:val="00E26B4E"/>
    <w:rsid w:val="00E26C62"/>
    <w:rsid w:val="00E308E5"/>
    <w:rsid w:val="00E31A5B"/>
    <w:rsid w:val="00E33003"/>
    <w:rsid w:val="00E34C7A"/>
    <w:rsid w:val="00E376B1"/>
    <w:rsid w:val="00E405A1"/>
    <w:rsid w:val="00E42BAA"/>
    <w:rsid w:val="00E43639"/>
    <w:rsid w:val="00E45CFB"/>
    <w:rsid w:val="00E509AF"/>
    <w:rsid w:val="00E5105F"/>
    <w:rsid w:val="00E523E7"/>
    <w:rsid w:val="00E52B69"/>
    <w:rsid w:val="00E561E1"/>
    <w:rsid w:val="00E576E0"/>
    <w:rsid w:val="00E61C08"/>
    <w:rsid w:val="00E65A16"/>
    <w:rsid w:val="00E73350"/>
    <w:rsid w:val="00E74139"/>
    <w:rsid w:val="00E81AB6"/>
    <w:rsid w:val="00E83D8E"/>
    <w:rsid w:val="00E87294"/>
    <w:rsid w:val="00E9039F"/>
    <w:rsid w:val="00E90781"/>
    <w:rsid w:val="00E9711F"/>
    <w:rsid w:val="00E97761"/>
    <w:rsid w:val="00E97D32"/>
    <w:rsid w:val="00EA5571"/>
    <w:rsid w:val="00EA56CC"/>
    <w:rsid w:val="00EA64C3"/>
    <w:rsid w:val="00EB1E83"/>
    <w:rsid w:val="00EB5EE5"/>
    <w:rsid w:val="00EB671E"/>
    <w:rsid w:val="00EB695A"/>
    <w:rsid w:val="00EC06A7"/>
    <w:rsid w:val="00EC3001"/>
    <w:rsid w:val="00ED2BC5"/>
    <w:rsid w:val="00ED5366"/>
    <w:rsid w:val="00EE13AE"/>
    <w:rsid w:val="00EE289A"/>
    <w:rsid w:val="00EF0AF7"/>
    <w:rsid w:val="00EF0D29"/>
    <w:rsid w:val="00EF70B6"/>
    <w:rsid w:val="00F005E5"/>
    <w:rsid w:val="00F01062"/>
    <w:rsid w:val="00F022D9"/>
    <w:rsid w:val="00F023DE"/>
    <w:rsid w:val="00F03DEE"/>
    <w:rsid w:val="00F0488C"/>
    <w:rsid w:val="00F0774C"/>
    <w:rsid w:val="00F128DB"/>
    <w:rsid w:val="00F12AF1"/>
    <w:rsid w:val="00F15DE1"/>
    <w:rsid w:val="00F22319"/>
    <w:rsid w:val="00F23603"/>
    <w:rsid w:val="00F2439A"/>
    <w:rsid w:val="00F271E5"/>
    <w:rsid w:val="00F27458"/>
    <w:rsid w:val="00F27AC0"/>
    <w:rsid w:val="00F32EA4"/>
    <w:rsid w:val="00F34602"/>
    <w:rsid w:val="00F34704"/>
    <w:rsid w:val="00F367B6"/>
    <w:rsid w:val="00F4000E"/>
    <w:rsid w:val="00F449F0"/>
    <w:rsid w:val="00F45AFE"/>
    <w:rsid w:val="00F46769"/>
    <w:rsid w:val="00F51A56"/>
    <w:rsid w:val="00F52B6B"/>
    <w:rsid w:val="00F630BC"/>
    <w:rsid w:val="00F639EA"/>
    <w:rsid w:val="00F6471B"/>
    <w:rsid w:val="00F667D6"/>
    <w:rsid w:val="00F66E40"/>
    <w:rsid w:val="00F7051E"/>
    <w:rsid w:val="00F71B55"/>
    <w:rsid w:val="00F72260"/>
    <w:rsid w:val="00F8197F"/>
    <w:rsid w:val="00F8405B"/>
    <w:rsid w:val="00F92A5F"/>
    <w:rsid w:val="00F95495"/>
    <w:rsid w:val="00FA0244"/>
    <w:rsid w:val="00FA72BF"/>
    <w:rsid w:val="00FB2AA4"/>
    <w:rsid w:val="00FB2BA7"/>
    <w:rsid w:val="00FB5AFD"/>
    <w:rsid w:val="00FB6F15"/>
    <w:rsid w:val="00FC02C9"/>
    <w:rsid w:val="00FC401F"/>
    <w:rsid w:val="00FC4136"/>
    <w:rsid w:val="00FC6D98"/>
    <w:rsid w:val="00FD0CDF"/>
    <w:rsid w:val="00FD0EBE"/>
    <w:rsid w:val="00FD1428"/>
    <w:rsid w:val="00FD22C2"/>
    <w:rsid w:val="00FD2D8F"/>
    <w:rsid w:val="00FD520C"/>
    <w:rsid w:val="00FD5CFA"/>
    <w:rsid w:val="00FD6079"/>
    <w:rsid w:val="00FD6966"/>
    <w:rsid w:val="00FD7360"/>
    <w:rsid w:val="00FD7B72"/>
    <w:rsid w:val="00FE24C1"/>
    <w:rsid w:val="00FE465B"/>
    <w:rsid w:val="00FE5812"/>
    <w:rsid w:val="00FE7D74"/>
    <w:rsid w:val="00FF01DD"/>
    <w:rsid w:val="00FF4C8A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8C223"/>
  <w15:docId w15:val="{CE632A33-43D2-492D-ADF0-DEA38A2B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4A"/>
    <w:pPr>
      <w:ind w:left="720" w:hanging="720"/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284A46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4A4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284A4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qFormat/>
    <w:rsid w:val="00284A46"/>
    <w:pPr>
      <w:outlineLvl w:val="3"/>
    </w:pPr>
    <w:rPr>
      <w:b w:val="0"/>
      <w:bCs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4A46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rsid w:val="007D5357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84A46"/>
  </w:style>
  <w:style w:type="paragraph" w:styleId="TOC1">
    <w:name w:val="toc 1"/>
    <w:basedOn w:val="Normal"/>
    <w:next w:val="Normal"/>
    <w:autoRedefine/>
    <w:semiHidden/>
    <w:rsid w:val="00CD7C89"/>
  </w:style>
  <w:style w:type="paragraph" w:styleId="TOC2">
    <w:name w:val="toc 2"/>
    <w:basedOn w:val="Normal"/>
    <w:next w:val="Normal"/>
    <w:autoRedefine/>
    <w:semiHidden/>
    <w:rsid w:val="00CD7C89"/>
    <w:pPr>
      <w:tabs>
        <w:tab w:val="right" w:leader="dot" w:pos="8302"/>
      </w:tabs>
      <w:ind w:left="0" w:firstLine="0"/>
    </w:pPr>
  </w:style>
  <w:style w:type="paragraph" w:styleId="TOC3">
    <w:name w:val="toc 3"/>
    <w:basedOn w:val="Normal"/>
    <w:next w:val="Normal"/>
    <w:autoRedefine/>
    <w:semiHidden/>
    <w:rsid w:val="00CD7C89"/>
    <w:pPr>
      <w:ind w:left="1440"/>
    </w:pPr>
  </w:style>
  <w:style w:type="character" w:styleId="Hyperlink">
    <w:name w:val="Hyperlink"/>
    <w:basedOn w:val="DefaultParagraphFont"/>
    <w:rsid w:val="008174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8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064CE"/>
    <w:rPr>
      <w:rFonts w:ascii="Calibri" w:hAnsi="Calibri"/>
      <w:sz w:val="18"/>
      <w:szCs w:val="24"/>
    </w:rPr>
  </w:style>
  <w:style w:type="paragraph" w:styleId="ListParagraph">
    <w:name w:val="List Paragraph"/>
    <w:basedOn w:val="Normal"/>
    <w:uiPriority w:val="34"/>
    <w:qFormat/>
    <w:rsid w:val="003D133A"/>
    <w:pPr>
      <w:widowControl w:val="0"/>
      <w:spacing w:after="200" w:line="276" w:lineRule="auto"/>
      <w:ind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12239"/>
    <w:pPr>
      <w:ind w:left="0" w:firstLine="0"/>
      <w:jc w:val="left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12239"/>
    <w:rPr>
      <w:rFonts w:ascii="Arial" w:eastAsia="Calibri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2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38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38B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A0ED0"/>
    <w:rPr>
      <w:rFonts w:ascii="Calibri" w:hAnsi="Calibri"/>
      <w:sz w:val="24"/>
      <w:szCs w:val="24"/>
    </w:rPr>
  </w:style>
  <w:style w:type="paragraph" w:styleId="NoSpacing">
    <w:name w:val="No Spacing"/>
    <w:uiPriority w:val="1"/>
    <w:qFormat/>
    <w:rsid w:val="00AD74FD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C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C7D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A01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08\Local%20Settings\Temporary%20Internet%20Files\Content.Outlook\2UKXSLL3\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D78A-5FDD-4468-94DB-4D1A9499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</Template>
  <TotalTime>171</TotalTime>
  <Pages>3</Pages>
  <Words>627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[Secretary to complete: PAPER NUMBER]</vt:lpstr>
    </vt:vector>
  </TitlesOfParts>
  <Company>Leeds Metropolitan University</Company>
  <LinksUpToDate>false</LinksUpToDate>
  <CharactersWithSpaces>4369</CharactersWithSpaces>
  <SharedDoc>false</SharedDoc>
  <HLinks>
    <vt:vector size="6" baseType="variant"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http://www.leedsmet.ac.uk/risk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[Secretary to complete: PAPER NUMBER]</dc:title>
  <dc:creator>Kathryn</dc:creator>
  <cp:lastModifiedBy>Clapham, Dave</cp:lastModifiedBy>
  <cp:revision>36</cp:revision>
  <cp:lastPrinted>2019-04-02T09:12:00Z</cp:lastPrinted>
  <dcterms:created xsi:type="dcterms:W3CDTF">2019-04-17T10:05:00Z</dcterms:created>
  <dcterms:modified xsi:type="dcterms:W3CDTF">2024-08-15T11:58:00Z</dcterms:modified>
</cp:coreProperties>
</file>