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D341" w14:textId="77777777" w:rsidR="006730E4" w:rsidRDefault="006730E4"/>
    <w:p w14:paraId="55565860" w14:textId="77777777" w:rsidR="005C5FBF" w:rsidRDefault="005C5FBF" w:rsidP="005C5FBF">
      <w:pPr>
        <w:ind w:left="-284"/>
        <w:rPr>
          <w:rFonts w:ascii="Arial" w:hAnsi="Arial" w:cs="Arial"/>
          <w:b/>
          <w:color w:val="753BBD"/>
          <w:sz w:val="124"/>
          <w:szCs w:val="124"/>
        </w:rPr>
      </w:pPr>
    </w:p>
    <w:p w14:paraId="6C894D23" w14:textId="77777777" w:rsidR="005C5FBF" w:rsidRDefault="005C5FBF" w:rsidP="005C5FBF">
      <w:pPr>
        <w:ind w:left="-284"/>
        <w:rPr>
          <w:rFonts w:ascii="Arial" w:hAnsi="Arial" w:cs="Arial"/>
          <w:b/>
          <w:color w:val="753BBD"/>
          <w:sz w:val="124"/>
          <w:szCs w:val="124"/>
        </w:rPr>
      </w:pPr>
    </w:p>
    <w:p w14:paraId="6A6137FD" w14:textId="77777777" w:rsidR="005C5FBF" w:rsidRDefault="005C5FBF" w:rsidP="005C5FBF">
      <w:pPr>
        <w:ind w:left="-284"/>
        <w:rPr>
          <w:rFonts w:ascii="Arial" w:hAnsi="Arial" w:cs="Arial"/>
          <w:b/>
          <w:color w:val="753BBD"/>
          <w:sz w:val="124"/>
          <w:szCs w:val="124"/>
        </w:rPr>
      </w:pPr>
    </w:p>
    <w:p w14:paraId="2EADE3EA" w14:textId="77777777" w:rsidR="005C5FBF" w:rsidRDefault="00742973" w:rsidP="005C5FBF">
      <w:pPr>
        <w:ind w:left="-284"/>
        <w:rPr>
          <w:rFonts w:ascii="Arial" w:hAnsi="Arial" w:cs="Arial"/>
          <w:b/>
          <w:color w:val="753BBD"/>
          <w:sz w:val="124"/>
          <w:szCs w:val="124"/>
        </w:rPr>
      </w:pPr>
      <w:r>
        <w:rPr>
          <w:rFonts w:ascii="Arial" w:hAnsi="Arial" w:cs="Arial"/>
          <w:b/>
          <w:color w:val="753BBD"/>
          <w:sz w:val="124"/>
          <w:szCs w:val="124"/>
        </w:rPr>
        <w:t>Hardship Fund Guidance</w:t>
      </w:r>
    </w:p>
    <w:p w14:paraId="600D5D46" w14:textId="5F2DB028" w:rsidR="00742973" w:rsidRDefault="007706E5" w:rsidP="00742973">
      <w:pPr>
        <w:ind w:left="-284"/>
        <w:rPr>
          <w:b/>
        </w:rPr>
      </w:pPr>
      <w:r>
        <w:rPr>
          <w:b/>
        </w:rPr>
        <w:t>Leeds Beckett University guidance and c</w:t>
      </w:r>
      <w:r w:rsidR="00742973">
        <w:rPr>
          <w:b/>
        </w:rPr>
        <w:t>larification in relation to official NASMA Guidance</w:t>
      </w:r>
    </w:p>
    <w:p w14:paraId="4323EAA8" w14:textId="71DBA2BA" w:rsidR="00546547" w:rsidRPr="00742973" w:rsidRDefault="00546547" w:rsidP="00742973">
      <w:pPr>
        <w:ind w:left="-284"/>
        <w:rPr>
          <w:b/>
        </w:rPr>
      </w:pPr>
      <w:r>
        <w:rPr>
          <w:b/>
        </w:rPr>
        <w:t>Updated</w:t>
      </w:r>
      <w:r w:rsidR="00EE6D8C">
        <w:rPr>
          <w:b/>
        </w:rPr>
        <w:t>:</w:t>
      </w:r>
      <w:r>
        <w:rPr>
          <w:b/>
        </w:rPr>
        <w:t xml:space="preserve"> </w:t>
      </w:r>
      <w:r w:rsidR="000E3AE0">
        <w:rPr>
          <w:b/>
        </w:rPr>
        <w:t>September</w:t>
      </w:r>
      <w:r w:rsidR="00EE6D8C">
        <w:rPr>
          <w:b/>
        </w:rPr>
        <w:t xml:space="preserve"> </w:t>
      </w:r>
      <w:r w:rsidR="008D5399">
        <w:rPr>
          <w:b/>
        </w:rPr>
        <w:t>2025</w:t>
      </w:r>
    </w:p>
    <w:p w14:paraId="7BC03B64" w14:textId="77777777" w:rsidR="005C5FBF" w:rsidRDefault="005C5FBF" w:rsidP="005C5FBF">
      <w:pPr>
        <w:ind w:left="-284"/>
        <w:rPr>
          <w:rFonts w:ascii="Arial" w:hAnsi="Arial" w:cs="Arial"/>
          <w:color w:val="FFFFFF" w:themeColor="background1"/>
          <w:sz w:val="76"/>
          <w:szCs w:val="76"/>
        </w:rPr>
      </w:pPr>
    </w:p>
    <w:p w14:paraId="18B359ED" w14:textId="77777777" w:rsidR="005C5FBF" w:rsidRDefault="005C5FBF" w:rsidP="005C5FBF">
      <w:pPr>
        <w:ind w:left="-284"/>
        <w:rPr>
          <w:rFonts w:ascii="Arial" w:hAnsi="Arial" w:cs="Arial"/>
          <w:color w:val="FFFFFF" w:themeColor="background1"/>
          <w:sz w:val="76"/>
          <w:szCs w:val="76"/>
        </w:rPr>
      </w:pPr>
    </w:p>
    <w:p w14:paraId="338D9079" w14:textId="77777777" w:rsidR="005C5FBF" w:rsidRDefault="005C5FBF" w:rsidP="00742973">
      <w:pPr>
        <w:rPr>
          <w:rFonts w:ascii="Arial" w:hAnsi="Arial" w:cs="Arial"/>
          <w:color w:val="FFFFFF" w:themeColor="background1"/>
          <w:sz w:val="36"/>
          <w:szCs w:val="36"/>
        </w:rPr>
      </w:pPr>
    </w:p>
    <w:p w14:paraId="58EC2E59" w14:textId="77777777" w:rsidR="00E1536E" w:rsidRDefault="00E1536E">
      <w:pPr>
        <w:rPr>
          <w:rFonts w:ascii="Arial" w:hAnsi="Arial" w:cs="Arial"/>
          <w:color w:val="000000" w:themeColor="text1"/>
          <w:sz w:val="36"/>
          <w:szCs w:val="36"/>
        </w:rPr>
      </w:pPr>
    </w:p>
    <w:p w14:paraId="77BAF59A" w14:textId="77777777" w:rsidR="00742973" w:rsidRDefault="00742973" w:rsidP="00742973">
      <w:bookmarkStart w:id="0" w:name="_Hlk11327334"/>
    </w:p>
    <w:p w14:paraId="4CAEDE44" w14:textId="77777777" w:rsidR="00A71060" w:rsidRDefault="00A71060" w:rsidP="00742973">
      <w:pPr>
        <w:rPr>
          <w:b/>
        </w:rPr>
      </w:pPr>
    </w:p>
    <w:p w14:paraId="5A6D1D04" w14:textId="57F427FC" w:rsidR="00742973" w:rsidRPr="00161EEA" w:rsidRDefault="00742973" w:rsidP="00040B9B">
      <w:pPr>
        <w:pStyle w:val="Heading2"/>
      </w:pPr>
      <w:r w:rsidRPr="00161EEA">
        <w:t>Introduction</w:t>
      </w:r>
    </w:p>
    <w:p w14:paraId="26FEF6E6" w14:textId="27E05343" w:rsidR="00742973" w:rsidRDefault="00742973" w:rsidP="00742973">
      <w:pPr>
        <w:pStyle w:val="ListParagraph"/>
        <w:numPr>
          <w:ilvl w:val="0"/>
          <w:numId w:val="4"/>
        </w:numPr>
      </w:pPr>
      <w:r w:rsidRPr="00742973">
        <w:t>The Leeds Beckett Hardship Fund</w:t>
      </w:r>
      <w:r>
        <w:t xml:space="preserve"> is designed to support existing students with financial hardship, relating to a range of circumstances and situations.  The broad principles of the scheme, eligibility, application process and assessment are all set out on the relevant </w:t>
      </w:r>
      <w:hyperlink r:id="rId8" w:history="1">
        <w:r w:rsidRPr="00742973">
          <w:rPr>
            <w:rStyle w:val="Hyperlink"/>
          </w:rPr>
          <w:t>webpage</w:t>
        </w:r>
      </w:hyperlink>
      <w:r>
        <w:t xml:space="preserve">.  This guidance document therefore does not reiterate any of this core information but provides specific clarification of certain issues and scenarios.  </w:t>
      </w:r>
    </w:p>
    <w:p w14:paraId="1E52A43B" w14:textId="77777777" w:rsidR="00161EEA" w:rsidRPr="00161EEA" w:rsidRDefault="00161EEA" w:rsidP="00040B9B">
      <w:pPr>
        <w:pStyle w:val="Heading2"/>
      </w:pPr>
      <w:r w:rsidRPr="00161EEA">
        <w:t>NASMA Guidance</w:t>
      </w:r>
    </w:p>
    <w:p w14:paraId="1C6B8B30" w14:textId="14EC17E8" w:rsidR="000E1F1C" w:rsidRDefault="000E1F1C" w:rsidP="000E1F1C">
      <w:pPr>
        <w:pStyle w:val="ListParagraph"/>
        <w:numPr>
          <w:ilvl w:val="0"/>
          <w:numId w:val="4"/>
        </w:numPr>
      </w:pPr>
      <w:r>
        <w:t xml:space="preserve">The current NASMA guidance, known as the Higher Education Support Fund Guidance (HESFG), which the Leeds Beckett Hardship Fund closely follows in principle and practice, can be found </w:t>
      </w:r>
      <w:hyperlink r:id="rId9" w:history="1">
        <w:r w:rsidR="00830663" w:rsidRPr="00830663">
          <w:rPr>
            <w:rStyle w:val="Hyperlink"/>
          </w:rPr>
          <w:t>here.</w:t>
        </w:r>
      </w:hyperlink>
    </w:p>
    <w:p w14:paraId="63733AA2" w14:textId="2ABD3DEF" w:rsidR="00742973" w:rsidRDefault="00161EEA" w:rsidP="00742973">
      <w:pPr>
        <w:pStyle w:val="ListParagraph"/>
        <w:numPr>
          <w:ilvl w:val="0"/>
          <w:numId w:val="4"/>
        </w:numPr>
      </w:pPr>
      <w:r>
        <w:t xml:space="preserve">Principally, </w:t>
      </w:r>
      <w:r w:rsidR="00742973">
        <w:t xml:space="preserve">Leeds Beckett </w:t>
      </w:r>
      <w:r>
        <w:t xml:space="preserve">University </w:t>
      </w:r>
      <w:r w:rsidR="00742973">
        <w:t>apply and assess our Hardship Fund</w:t>
      </w:r>
      <w:r>
        <w:t xml:space="preserve"> in accordance with official guidance from the National Association of Student Money Advisers (NASMA).  Leeds Beckett </w:t>
      </w:r>
      <w:proofErr w:type="gramStart"/>
      <w:r>
        <w:t>play</w:t>
      </w:r>
      <w:proofErr w:type="gramEnd"/>
      <w:r>
        <w:t xml:space="preserve"> an active role in reviewing and supporting the creation of this updated guidance each academic year.  This ensures a consistency, fairness and objectivity in our approach in relation to other institutions, whilst recognising and accounting for certain differences where appropriate</w:t>
      </w:r>
      <w:r w:rsidR="000E1F1C">
        <w:t>,</w:t>
      </w:r>
      <w:r w:rsidR="000E1F1C" w:rsidRPr="000E1F1C">
        <w:t xml:space="preserve"> </w:t>
      </w:r>
      <w:r w:rsidR="000E1F1C">
        <w:t>as explained in HESFG guidance 2.2.</w:t>
      </w:r>
    </w:p>
    <w:p w14:paraId="67A5E25C" w14:textId="77777777" w:rsidR="00161EEA" w:rsidRDefault="00161EEA" w:rsidP="00040B9B">
      <w:pPr>
        <w:pStyle w:val="Heading2"/>
      </w:pPr>
      <w:r w:rsidRPr="00161EEA">
        <w:t>Leeds Beckett specific guidance</w:t>
      </w:r>
    </w:p>
    <w:p w14:paraId="61E9C92C" w14:textId="77777777" w:rsidR="00161EEA" w:rsidRDefault="00161EEA" w:rsidP="00161EEA">
      <w:pPr>
        <w:pStyle w:val="ListParagraph"/>
        <w:numPr>
          <w:ilvl w:val="0"/>
          <w:numId w:val="5"/>
        </w:numPr>
      </w:pPr>
      <w:r w:rsidRPr="00161EEA">
        <w:t xml:space="preserve">Whilst </w:t>
      </w:r>
      <w:r>
        <w:t>Leeds Beckett follow NASMA guidance in most instances there are some circumstances where the institution has decided to undertake assessments in a fashion which deviates from this.  This document clarifies the points of deviation and provides explanation for those variances.</w:t>
      </w:r>
    </w:p>
    <w:p w14:paraId="60D79072" w14:textId="3E103FF8" w:rsidR="00B04A33" w:rsidRDefault="00161EEA" w:rsidP="00B04A33">
      <w:pPr>
        <w:pStyle w:val="ListParagraph"/>
        <w:numPr>
          <w:ilvl w:val="0"/>
          <w:numId w:val="5"/>
        </w:numPr>
      </w:pPr>
      <w:r>
        <w:t xml:space="preserve">In some other cases the NASMA guidance </w:t>
      </w:r>
      <w:r w:rsidR="00C35609">
        <w:t>either does not clarify an issue or allows institutions a choice as to how to address a</w:t>
      </w:r>
      <w:r w:rsidR="00821FA9">
        <w:t>n iss</w:t>
      </w:r>
      <w:r w:rsidR="000406F1">
        <w:t>u</w:t>
      </w:r>
      <w:r w:rsidR="00821FA9">
        <w:t>e</w:t>
      </w:r>
      <w:r w:rsidR="00C35609">
        <w:t>.  This guidance therefore also seeks to provide clarification on such issues where this is ambiguity or flexibility of process.</w:t>
      </w:r>
    </w:p>
    <w:p w14:paraId="48CD6218" w14:textId="19393250" w:rsidR="00B04A33" w:rsidRPr="00161EEA" w:rsidRDefault="00B04A33" w:rsidP="00040B9B">
      <w:pPr>
        <w:pStyle w:val="ListParagraph"/>
        <w:numPr>
          <w:ilvl w:val="0"/>
          <w:numId w:val="5"/>
        </w:numPr>
        <w:spacing w:after="360"/>
      </w:pPr>
      <w:r>
        <w:t xml:space="preserve">NASMA guidance allows each institution to decide what percentage of additional need to </w:t>
      </w:r>
      <w:r w:rsidR="008C2134">
        <w:t xml:space="preserve">award to specific priority groups.  </w:t>
      </w:r>
      <w:r w:rsidR="000406F1">
        <w:t xml:space="preserve">These figures are reviewed each year in line with the available budget and prospective application numbers.  For </w:t>
      </w:r>
      <w:r w:rsidR="000E3AE0">
        <w:t>202</w:t>
      </w:r>
      <w:r w:rsidR="008D5399">
        <w:t>5</w:t>
      </w:r>
      <w:r w:rsidR="000E3AE0">
        <w:t>/2</w:t>
      </w:r>
      <w:r w:rsidR="008D5399">
        <w:t>6</w:t>
      </w:r>
      <w:r w:rsidR="000406F1">
        <w:t xml:space="preserve">, Leeds Beckett University will continue to </w:t>
      </w:r>
      <w:r w:rsidR="008C2134">
        <w:t xml:space="preserve">award </w:t>
      </w:r>
      <w:r w:rsidR="00410E9D">
        <w:t>75</w:t>
      </w:r>
      <w:r w:rsidR="008C2134">
        <w:t xml:space="preserve">% </w:t>
      </w:r>
      <w:r w:rsidR="000406F1">
        <w:t xml:space="preserve">of assessed need </w:t>
      </w:r>
      <w:r w:rsidR="008C2134">
        <w:t>for Hardship Funds</w:t>
      </w:r>
      <w:r w:rsidR="000406F1">
        <w:t xml:space="preserve"> and</w:t>
      </w:r>
      <w:r w:rsidR="008C2134">
        <w:t xml:space="preserve"> </w:t>
      </w:r>
      <w:r w:rsidR="00410E9D">
        <w:t>10</w:t>
      </w:r>
      <w:r w:rsidR="008C2134">
        <w:t xml:space="preserve">0% for priority groups including parents, care </w:t>
      </w:r>
      <w:r w:rsidR="00CF6A5D">
        <w:t>experienced</w:t>
      </w:r>
      <w:r w:rsidR="008C2134">
        <w:t xml:space="preserve"> and estranged students.  For the Summer Assistance Fund this </w:t>
      </w:r>
      <w:r w:rsidR="000406F1">
        <w:t xml:space="preserve">will be </w:t>
      </w:r>
      <w:r w:rsidR="008C2134">
        <w:t xml:space="preserve">set at </w:t>
      </w:r>
      <w:r w:rsidR="00410E9D">
        <w:t>50</w:t>
      </w:r>
      <w:r w:rsidR="008C2134">
        <w:t xml:space="preserve">% </w:t>
      </w:r>
      <w:r w:rsidR="00410E9D">
        <w:t>assessed need and 75% for priority groups</w:t>
      </w:r>
      <w:r w:rsidR="008C2134">
        <w:t xml:space="preserve">. </w:t>
      </w:r>
      <w:r w:rsidR="008D5399">
        <w:t>Any award given will be disbursed in two instalments of 50% of the total assessed need.</w:t>
      </w:r>
      <w:r w:rsidR="008C2134">
        <w:t xml:space="preserve"> </w:t>
      </w:r>
      <w:r w:rsidR="00040B9B">
        <w:br/>
      </w:r>
    </w:p>
    <w:p w14:paraId="0A391627" w14:textId="77777777" w:rsidR="00C35609" w:rsidRDefault="00C35609" w:rsidP="00161EEA">
      <w:pPr>
        <w:rPr>
          <w:b/>
        </w:rPr>
      </w:pPr>
    </w:p>
    <w:p w14:paraId="4B138B11" w14:textId="77777777" w:rsidR="008C2134" w:rsidRDefault="008C2134" w:rsidP="00161EEA">
      <w:pPr>
        <w:rPr>
          <w:b/>
        </w:rPr>
      </w:pPr>
    </w:p>
    <w:p w14:paraId="57FEEEA4" w14:textId="77777777" w:rsidR="00040B9B" w:rsidRDefault="00040B9B" w:rsidP="00040B9B"/>
    <w:p w14:paraId="6BFA9927" w14:textId="77777777" w:rsidR="00040B9B" w:rsidRDefault="00040B9B" w:rsidP="00040B9B">
      <w:pPr>
        <w:pStyle w:val="Heading1"/>
      </w:pPr>
    </w:p>
    <w:p w14:paraId="01DA8C0A" w14:textId="0FDB528D" w:rsidR="00161EEA" w:rsidRPr="00161EEA" w:rsidRDefault="00C35609" w:rsidP="00040B9B">
      <w:pPr>
        <w:pStyle w:val="Heading1"/>
      </w:pPr>
      <w:r>
        <w:t>Issues of Clarificatio</w:t>
      </w:r>
      <w:r w:rsidR="00B04A33">
        <w:t>n</w:t>
      </w:r>
      <w:r w:rsidR="00040B9B">
        <w:br/>
      </w:r>
    </w:p>
    <w:p w14:paraId="2512C685" w14:textId="77777777" w:rsidR="00E12D22" w:rsidRDefault="00E12D22" w:rsidP="00040B9B">
      <w:pPr>
        <w:pStyle w:val="Heading2"/>
      </w:pPr>
      <w:r>
        <w:t>Composite Living Costs</w:t>
      </w:r>
    </w:p>
    <w:p w14:paraId="01BFDA70" w14:textId="3AE72626" w:rsidR="00E12D22" w:rsidRPr="00E12D22" w:rsidRDefault="00E12D22" w:rsidP="00E12D22">
      <w:pPr>
        <w:pStyle w:val="ListParagraph"/>
        <w:numPr>
          <w:ilvl w:val="0"/>
          <w:numId w:val="9"/>
        </w:numPr>
        <w:rPr>
          <w:u w:val="single"/>
        </w:rPr>
      </w:pPr>
      <w:r>
        <w:t>As per HESFG para. 4.5</w:t>
      </w:r>
      <w:r w:rsidR="00513C24">
        <w:t>5</w:t>
      </w:r>
      <w:r>
        <w:t xml:space="preserve"> Composite Living Costs (CLC) figures are used to determine the cost of expenditure on basic living costs, are fixed and used in all standard award assessments.  We apply regionally weighted figures provided by NASMA which reflect regional living costs, formulated from ONS data.  </w:t>
      </w:r>
    </w:p>
    <w:p w14:paraId="556D10BD" w14:textId="3F037F26" w:rsidR="00E12D22" w:rsidRDefault="00E12D22" w:rsidP="00040B9B">
      <w:pPr>
        <w:pStyle w:val="Heading2"/>
      </w:pPr>
      <w:r>
        <w:t>Assumed Income</w:t>
      </w:r>
    </w:p>
    <w:p w14:paraId="0A60151A" w14:textId="05617416" w:rsidR="004A5883" w:rsidRPr="00E12D22" w:rsidRDefault="00E12D22" w:rsidP="004A5883">
      <w:pPr>
        <w:pStyle w:val="ListParagraph"/>
        <w:numPr>
          <w:ilvl w:val="0"/>
          <w:numId w:val="9"/>
        </w:numPr>
      </w:pPr>
      <w:r>
        <w:t>As per HESFG para. 4.</w:t>
      </w:r>
      <w:r w:rsidR="00513C24">
        <w:t>39</w:t>
      </w:r>
      <w:r>
        <w:t xml:space="preserve"> we apply an ‘assume</w:t>
      </w:r>
      <w:r w:rsidR="00272F00" w:rsidRPr="00E20760">
        <w:t>d</w:t>
      </w:r>
      <w:r w:rsidRPr="00E20760">
        <w:t xml:space="preserve"> </w:t>
      </w:r>
      <w:r>
        <w:t xml:space="preserve">income’ figure in all standard assessments.  This is </w:t>
      </w:r>
      <w:r w:rsidR="004A5883">
        <w:t xml:space="preserve">agreed by NASMA and weighted regionally.  We apply NASMA principles of 0% for those with dependents or unable to work, </w:t>
      </w:r>
      <w:r w:rsidR="008D5399">
        <w:t>66</w:t>
      </w:r>
      <w:r w:rsidR="004A5883">
        <w:t>% for penultimate</w:t>
      </w:r>
      <w:r w:rsidR="008D5399">
        <w:t xml:space="preserve"> and final</w:t>
      </w:r>
      <w:r w:rsidR="004A5883">
        <w:t xml:space="preserve"> year students, and 100% for all other students.  The rationale is that as the course intensity and significance towards </w:t>
      </w:r>
      <w:r w:rsidR="0098066B">
        <w:t xml:space="preserve">the </w:t>
      </w:r>
      <w:r w:rsidR="004A5883">
        <w:t>final course outcome increases</w:t>
      </w:r>
      <w:r w:rsidR="0098066B">
        <w:t>,</w:t>
      </w:r>
      <w:r w:rsidR="004A5883">
        <w:t xml:space="preserve"> the expectation for paid work drops accordingly.  </w:t>
      </w:r>
    </w:p>
    <w:p w14:paraId="383B0C43" w14:textId="5C569C87" w:rsidR="00742973" w:rsidRPr="008C2134" w:rsidRDefault="00742973" w:rsidP="00040B9B">
      <w:pPr>
        <w:pStyle w:val="Heading2"/>
      </w:pPr>
      <w:r w:rsidRPr="008C2134">
        <w:t xml:space="preserve">Age </w:t>
      </w:r>
      <w:r w:rsidR="00C35609" w:rsidRPr="008C2134">
        <w:t>related rules</w:t>
      </w:r>
    </w:p>
    <w:p w14:paraId="4E8AB306" w14:textId="4312C167" w:rsidR="000E1F1C" w:rsidRPr="000E1F1C" w:rsidRDefault="000E1F1C" w:rsidP="00452E0A">
      <w:pPr>
        <w:pStyle w:val="ListParagraph"/>
        <w:numPr>
          <w:ilvl w:val="0"/>
          <w:numId w:val="1"/>
        </w:numPr>
        <w:rPr>
          <w:lang w:val="en-US"/>
        </w:rPr>
      </w:pPr>
      <w:r w:rsidRPr="00EF278A">
        <w:t xml:space="preserve">Those who turn 25 over the course of the academic year (and would have not been considered independent by SFE) do not need to declare partner’s income (if </w:t>
      </w:r>
      <w:r>
        <w:t xml:space="preserve">they have </w:t>
      </w:r>
      <w:r w:rsidRPr="00EF278A">
        <w:t>no</w:t>
      </w:r>
      <w:r>
        <w:t xml:space="preserve"> dependent</w:t>
      </w:r>
      <w:r w:rsidRPr="00EF278A">
        <w:t xml:space="preserve"> children)</w:t>
      </w:r>
      <w:r>
        <w:t xml:space="preserve">.  </w:t>
      </w:r>
      <w:r w:rsidRPr="00675F8D">
        <w:rPr>
          <w:lang w:val="en-US"/>
        </w:rPr>
        <w:t xml:space="preserve">Details about independent status and SFE assessment categories: </w:t>
      </w:r>
      <w:hyperlink r:id="rId10" w:history="1">
        <w:r w:rsidRPr="00675F8D">
          <w:rPr>
            <w:rStyle w:val="Hyperlink"/>
            <w:lang w:val="en-US"/>
          </w:rPr>
          <w:t>https://www.ucas.com/finance/student-finance-england/finance-independent-students</w:t>
        </w:r>
      </w:hyperlink>
    </w:p>
    <w:p w14:paraId="7D380264" w14:textId="3FD07C53" w:rsidR="00742973" w:rsidRPr="00EF278A" w:rsidRDefault="00742973" w:rsidP="00040B9B">
      <w:pPr>
        <w:pStyle w:val="Heading2"/>
      </w:pPr>
      <w:r w:rsidRPr="00EF278A">
        <w:t>Evidence required</w:t>
      </w:r>
    </w:p>
    <w:p w14:paraId="083F21E0" w14:textId="07CB25F3" w:rsidR="00E918B8" w:rsidRPr="00A71060" w:rsidRDefault="000E1F1C" w:rsidP="00D62663">
      <w:pPr>
        <w:pStyle w:val="ListParagraph"/>
        <w:numPr>
          <w:ilvl w:val="0"/>
          <w:numId w:val="8"/>
        </w:numPr>
        <w:spacing w:after="0" w:line="240" w:lineRule="auto"/>
        <w:contextualSpacing w:val="0"/>
        <w:rPr>
          <w:color w:val="1F497D"/>
        </w:rPr>
      </w:pPr>
      <w:r>
        <w:t>As per HESFG para 4.7</w:t>
      </w:r>
      <w:r w:rsidR="00513C24">
        <w:t>1</w:t>
      </w:r>
      <w:r>
        <w:t>, w</w:t>
      </w:r>
      <w:r w:rsidR="00742973" w:rsidRPr="00EF278A">
        <w:t xml:space="preserve">e request 3 months’ </w:t>
      </w:r>
      <w:r w:rsidR="00452E0A">
        <w:t xml:space="preserve">worth </w:t>
      </w:r>
      <w:r w:rsidR="00742973" w:rsidRPr="00EF278A">
        <w:t>of bank statements</w:t>
      </w:r>
      <w:r w:rsidR="00C72D92">
        <w:t xml:space="preserve">, </w:t>
      </w:r>
      <w:r w:rsidR="00452E0A">
        <w:t>1 for the Summer Assistance Fund</w:t>
      </w:r>
      <w:r>
        <w:t>.</w:t>
      </w:r>
    </w:p>
    <w:p w14:paraId="68C09FE6" w14:textId="6DE4FD33" w:rsidR="00742973" w:rsidRPr="00FE3A67" w:rsidRDefault="00742973" w:rsidP="00C72D92">
      <w:pPr>
        <w:pStyle w:val="ListParagraph"/>
        <w:numPr>
          <w:ilvl w:val="0"/>
          <w:numId w:val="8"/>
        </w:numPr>
        <w:spacing w:after="0" w:line="240" w:lineRule="auto"/>
        <w:contextualSpacing w:val="0"/>
      </w:pPr>
      <w:r w:rsidRPr="00FE3A67">
        <w:t xml:space="preserve">In some </w:t>
      </w:r>
      <w:r w:rsidR="00E957C7" w:rsidRPr="00FE3A67">
        <w:t>instances</w:t>
      </w:r>
      <w:r w:rsidRPr="00FE3A67">
        <w:t xml:space="preserve">, </w:t>
      </w:r>
      <w:r w:rsidR="00E957C7" w:rsidRPr="00FE3A67">
        <w:t xml:space="preserve">we may request </w:t>
      </w:r>
      <w:r w:rsidR="003E7080" w:rsidRPr="00FE3A67">
        <w:t xml:space="preserve">statements dating back </w:t>
      </w:r>
      <w:r w:rsidRPr="00FE3A67">
        <w:t>further</w:t>
      </w:r>
      <w:r w:rsidR="003E7080" w:rsidRPr="00FE3A67">
        <w:t xml:space="preserve"> than three months</w:t>
      </w:r>
      <w:r w:rsidR="00CC1D79" w:rsidRPr="00FE3A67">
        <w:t xml:space="preserve"> if, for example, we deem</w:t>
      </w:r>
      <w:r w:rsidR="00F77F18" w:rsidRPr="00FE3A67">
        <w:t xml:space="preserve"> the activity and information on the bank statement(s) </w:t>
      </w:r>
      <w:r w:rsidR="004F7F6F" w:rsidRPr="00FE3A67">
        <w:t>to be insufficient</w:t>
      </w:r>
      <w:r w:rsidR="00AF698D" w:rsidRPr="00FE3A67">
        <w:t xml:space="preserve"> </w:t>
      </w:r>
      <w:r w:rsidR="00B23119" w:rsidRPr="00FE3A67">
        <w:t xml:space="preserve">or </w:t>
      </w:r>
      <w:r w:rsidR="00AF698D" w:rsidRPr="00FE3A67">
        <w:t>leaving us unable</w:t>
      </w:r>
      <w:r w:rsidR="00D62663" w:rsidRPr="00FE3A67">
        <w:t xml:space="preserve"> to complete an accurate assessment </w:t>
      </w:r>
      <w:r w:rsidRPr="00FE3A67">
        <w:t xml:space="preserve">of the </w:t>
      </w:r>
      <w:r w:rsidR="00452E0A" w:rsidRPr="00FE3A67">
        <w:t>applicant’s</w:t>
      </w:r>
      <w:r w:rsidRPr="00FE3A67">
        <w:t xml:space="preserve"> </w:t>
      </w:r>
      <w:r w:rsidR="006C5B8B" w:rsidRPr="00FE3A67">
        <w:t xml:space="preserve">overall </w:t>
      </w:r>
      <w:r w:rsidRPr="00FE3A67">
        <w:t>finances.</w:t>
      </w:r>
    </w:p>
    <w:p w14:paraId="40C33836" w14:textId="37735A9F" w:rsidR="00742973" w:rsidRPr="00EF278A" w:rsidRDefault="00742973" w:rsidP="00742973">
      <w:pPr>
        <w:pStyle w:val="ListParagraph"/>
        <w:numPr>
          <w:ilvl w:val="0"/>
          <w:numId w:val="1"/>
        </w:numPr>
      </w:pPr>
      <w:r w:rsidRPr="00EF278A">
        <w:t xml:space="preserve">We will accept proof of estrangement or care leaver status if this has already been provided to </w:t>
      </w:r>
      <w:r w:rsidR="008D5399">
        <w:t>evidence a Care Experienced or Estrangement Bursary</w:t>
      </w:r>
      <w:r w:rsidRPr="00EF278A">
        <w:t xml:space="preserve">. </w:t>
      </w:r>
      <w:r w:rsidR="00452E0A">
        <w:t xml:space="preserve"> </w:t>
      </w:r>
      <w:r w:rsidRPr="00EF278A">
        <w:t>We will also accept a letter from a course leader</w:t>
      </w:r>
      <w:r w:rsidR="00452E0A">
        <w:t xml:space="preserve">, </w:t>
      </w:r>
      <w:r w:rsidRPr="00EF278A">
        <w:t xml:space="preserve">tutor </w:t>
      </w:r>
      <w:r w:rsidR="00452E0A">
        <w:t xml:space="preserve">or relevant professional who knows the applicant sufficiently </w:t>
      </w:r>
      <w:r w:rsidRPr="00EF278A">
        <w:t xml:space="preserve">to evidence estrangement.  </w:t>
      </w:r>
    </w:p>
    <w:p w14:paraId="1C503A8C" w14:textId="4B0E3D09" w:rsidR="00742973" w:rsidRDefault="00A1484A" w:rsidP="00742973">
      <w:pPr>
        <w:pStyle w:val="ListParagraph"/>
        <w:numPr>
          <w:ilvl w:val="0"/>
          <w:numId w:val="1"/>
        </w:numPr>
      </w:pPr>
      <w:r w:rsidRPr="00EF278A">
        <w:t>W</w:t>
      </w:r>
      <w:r>
        <w:t>here we believe an applicant has an additional bank account(s) we will ask for bank</w:t>
      </w:r>
      <w:r w:rsidR="00BD5CAF">
        <w:t xml:space="preserve"> </w:t>
      </w:r>
      <w:r>
        <w:t>statements relating to the account(s)</w:t>
      </w:r>
      <w:r w:rsidR="00BD5CAF">
        <w:t xml:space="preserve"> or evidence to show the bank accounts are not in the </w:t>
      </w:r>
      <w:r w:rsidR="00ED2DA4">
        <w:t>applicant’s</w:t>
      </w:r>
      <w:r w:rsidR="001D05A3">
        <w:t xml:space="preserve"> name</w:t>
      </w:r>
      <w:r>
        <w:t>.</w:t>
      </w:r>
    </w:p>
    <w:p w14:paraId="71B86A84" w14:textId="1130E732" w:rsidR="004A5883" w:rsidRPr="008D5399" w:rsidRDefault="00F80746" w:rsidP="00742973">
      <w:pPr>
        <w:pStyle w:val="ListParagraph"/>
        <w:numPr>
          <w:ilvl w:val="0"/>
          <w:numId w:val="1"/>
        </w:numPr>
        <w:rPr>
          <w:u w:val="single"/>
        </w:rPr>
      </w:pPr>
      <w:r w:rsidRPr="008D5399">
        <w:t xml:space="preserve">Applications that have insufficient evidence that have been contacted to update the evidence that is required will have two weeks grace </w:t>
      </w:r>
      <w:proofErr w:type="gramStart"/>
      <w:r w:rsidRPr="008D5399">
        <w:t>in order to</w:t>
      </w:r>
      <w:proofErr w:type="gramEnd"/>
      <w:r w:rsidRPr="008D5399">
        <w:t xml:space="preserve"> submit the correct evidence.</w:t>
      </w:r>
      <w:r w:rsidR="008D5399">
        <w:t xml:space="preserve"> </w:t>
      </w:r>
      <w:r w:rsidRPr="008D5399">
        <w:lastRenderedPageBreak/>
        <w:t>If this is not received, the application will be closed. The student can have their application reopened unless this is after the deadline of the fund.</w:t>
      </w:r>
    </w:p>
    <w:p w14:paraId="4586EFCA" w14:textId="2D14418A" w:rsidR="00742973" w:rsidRDefault="00040B9B" w:rsidP="00040B9B">
      <w:pPr>
        <w:pStyle w:val="Heading2"/>
      </w:pPr>
      <w:r>
        <w:br/>
      </w:r>
      <w:r w:rsidR="00742973">
        <w:t xml:space="preserve">Degree Apprenticeships / </w:t>
      </w:r>
      <w:r w:rsidR="00742973" w:rsidRPr="00CE76E4">
        <w:t>Part Time</w:t>
      </w:r>
      <w:r w:rsidR="00452E0A">
        <w:t xml:space="preserve"> intensity</w:t>
      </w:r>
    </w:p>
    <w:p w14:paraId="64A9DFF0" w14:textId="5D49A23B" w:rsidR="00742973" w:rsidRPr="006C5B8B" w:rsidRDefault="00742973" w:rsidP="006C5B8B">
      <w:pPr>
        <w:pStyle w:val="ListParagraph"/>
        <w:numPr>
          <w:ilvl w:val="0"/>
          <w:numId w:val="7"/>
        </w:numPr>
        <w:rPr>
          <w:u w:val="single"/>
        </w:rPr>
      </w:pPr>
      <w:r>
        <w:t>Degree apprenticeships will be eligible for</w:t>
      </w:r>
      <w:r w:rsidR="006C5B8B">
        <w:t xml:space="preserve"> the</w:t>
      </w:r>
      <w:r>
        <w:t xml:space="preserve"> Hardship Fund (and related DSA computer fund) with the same credit requirements as Part Time students.  That</w:t>
      </w:r>
      <w:r w:rsidR="00F350ED">
        <w:t xml:space="preserve"> means applicants will be studying at a rate of </w:t>
      </w:r>
      <w:r>
        <w:t xml:space="preserve">at least 50% </w:t>
      </w:r>
      <w:r w:rsidR="006C5B8B">
        <w:t xml:space="preserve">course </w:t>
      </w:r>
      <w:r>
        <w:t xml:space="preserve">intensity or 25% for those </w:t>
      </w:r>
      <w:r w:rsidR="00F350ED">
        <w:t xml:space="preserve">unable to study at 50% FTE due to a disability </w:t>
      </w:r>
    </w:p>
    <w:p w14:paraId="6400E5EF" w14:textId="7C569A4E" w:rsidR="00452E0A" w:rsidRPr="00CE76E4" w:rsidRDefault="00E01532" w:rsidP="00742973">
      <w:pPr>
        <w:pStyle w:val="ListParagraph"/>
        <w:numPr>
          <w:ilvl w:val="0"/>
          <w:numId w:val="2"/>
        </w:numPr>
        <w:rPr>
          <w:u w:val="single"/>
        </w:rPr>
      </w:pPr>
      <w:r>
        <w:t>Undergraduate s</w:t>
      </w:r>
      <w:r w:rsidR="006636BE">
        <w:t>tudents studying on a course that is ineligible for statutory student funding are not eligible to apply to the</w:t>
      </w:r>
      <w:r w:rsidR="006636BE" w:rsidDel="006636BE">
        <w:t xml:space="preserve"> </w:t>
      </w:r>
      <w:r w:rsidR="006C5B8B">
        <w:t>Hardship Fund or Summer Assistance Fund</w:t>
      </w:r>
      <w:r w:rsidR="000E1F1C">
        <w:t xml:space="preserve"> (as per HESFG para. 3.</w:t>
      </w:r>
      <w:r w:rsidR="00513C24">
        <w:t>6</w:t>
      </w:r>
      <w:r w:rsidR="000E1F1C">
        <w:t>)</w:t>
      </w:r>
      <w:r w:rsidR="00452E0A">
        <w:t xml:space="preserve">.  </w:t>
      </w:r>
    </w:p>
    <w:p w14:paraId="1181E34F" w14:textId="77777777" w:rsidR="00742973" w:rsidRPr="005A2593" w:rsidRDefault="00742973" w:rsidP="00040B9B">
      <w:pPr>
        <w:pStyle w:val="Heading2"/>
      </w:pPr>
      <w:r w:rsidRPr="005A2593">
        <w:t>Course costs</w:t>
      </w:r>
    </w:p>
    <w:p w14:paraId="76D94A99" w14:textId="7DDEE7EE" w:rsidR="00001FC0" w:rsidRDefault="006636BE" w:rsidP="00C72D92">
      <w:pPr>
        <w:pStyle w:val="ListParagraph"/>
        <w:numPr>
          <w:ilvl w:val="0"/>
          <w:numId w:val="1"/>
        </w:numPr>
      </w:pPr>
      <w:r>
        <w:t xml:space="preserve">Where applicants are studying on a course with </w:t>
      </w:r>
      <w:proofErr w:type="gramStart"/>
      <w:r>
        <w:t>higher than average</w:t>
      </w:r>
      <w:proofErr w:type="gramEnd"/>
      <w:r>
        <w:t xml:space="preserve"> course costs, we will apply a flat rate higher costs allowance to mitigate this. </w:t>
      </w:r>
      <w:r w:rsidR="00742973">
        <w:t xml:space="preserve">  </w:t>
      </w:r>
      <w:bookmarkEnd w:id="0"/>
    </w:p>
    <w:p w14:paraId="090FDA21" w14:textId="77777777" w:rsidR="00742973" w:rsidRPr="00EF278A" w:rsidRDefault="00742973" w:rsidP="00040B9B">
      <w:pPr>
        <w:pStyle w:val="Heading2"/>
      </w:pPr>
      <w:r w:rsidRPr="00EF278A">
        <w:t xml:space="preserve">Children not living with </w:t>
      </w:r>
      <w:r w:rsidR="00001FC0">
        <w:t>the applicant</w:t>
      </w:r>
    </w:p>
    <w:p w14:paraId="402FD1EB" w14:textId="73012A07" w:rsidR="00742973" w:rsidRPr="00B04A33" w:rsidRDefault="00742973" w:rsidP="000E1F1C">
      <w:pPr>
        <w:pStyle w:val="ListParagraph"/>
        <w:numPr>
          <w:ilvl w:val="0"/>
          <w:numId w:val="1"/>
        </w:numPr>
        <w:spacing w:before="240"/>
      </w:pPr>
      <w:r w:rsidRPr="00EF278A">
        <w:t>Those not the main guardian</w:t>
      </w:r>
      <w:r w:rsidR="00001FC0">
        <w:t xml:space="preserve">, </w:t>
      </w:r>
      <w:r w:rsidRPr="00EF278A">
        <w:t>as recognised with tax credits or DWP</w:t>
      </w:r>
      <w:r w:rsidR="00001FC0">
        <w:t>,</w:t>
      </w:r>
      <w:r w:rsidRPr="00EF278A">
        <w:t xml:space="preserve"> can get additional costs up to 3 days pro rata multiplied per child.  </w:t>
      </w:r>
      <w:r w:rsidR="00001FC0">
        <w:t xml:space="preserve">This applies to the </w:t>
      </w:r>
      <w:r w:rsidRPr="00EF278A">
        <w:t xml:space="preserve">Hardship </w:t>
      </w:r>
      <w:r w:rsidR="00001FC0">
        <w:t xml:space="preserve">Fund </w:t>
      </w:r>
      <w:r w:rsidRPr="00EF278A">
        <w:t xml:space="preserve">but </w:t>
      </w:r>
      <w:r w:rsidR="00001FC0">
        <w:t xml:space="preserve">having a child not living with the applicant would not in itself </w:t>
      </w:r>
      <w:r w:rsidRPr="00EF278A">
        <w:t>meet</w:t>
      </w:r>
      <w:r w:rsidR="00001FC0">
        <w:t xml:space="preserve"> the</w:t>
      </w:r>
      <w:r w:rsidRPr="00EF278A">
        <w:t xml:space="preserve"> criteria for Summer Assistance</w:t>
      </w:r>
      <w:r w:rsidR="00001FC0">
        <w:t xml:space="preserve">, </w:t>
      </w:r>
      <w:r w:rsidRPr="00EF278A">
        <w:t xml:space="preserve">though would have these costs included if eligible under </w:t>
      </w:r>
      <w:r w:rsidR="006636BE" w:rsidRPr="00EF278A">
        <w:t>other</w:t>
      </w:r>
      <w:r w:rsidRPr="00EF278A">
        <w:t xml:space="preserve"> criteria</w:t>
      </w:r>
      <w:r w:rsidR="00001FC0">
        <w:t xml:space="preserve"> such as retaking modules or disability preventing paid work</w:t>
      </w:r>
      <w:r w:rsidR="000E1F1C">
        <w:t xml:space="preserve"> (as per HESFG 2.</w:t>
      </w:r>
      <w:r w:rsidR="00513C24">
        <w:t>39</w:t>
      </w:r>
      <w:r w:rsidR="000E1F1C">
        <w:t>).</w:t>
      </w:r>
    </w:p>
    <w:p w14:paraId="0EA04F6B" w14:textId="3713720C" w:rsidR="00C72D92" w:rsidRPr="00EB20FC" w:rsidRDefault="00742973" w:rsidP="00040B9B">
      <w:pPr>
        <w:pStyle w:val="Heading2"/>
      </w:pPr>
      <w:r w:rsidRPr="00EF278A">
        <w:t>Nursing students</w:t>
      </w:r>
    </w:p>
    <w:p w14:paraId="795296DB" w14:textId="01F512C7" w:rsidR="008C2134" w:rsidRPr="00C72D92" w:rsidRDefault="00742973" w:rsidP="008C2134">
      <w:pPr>
        <w:pStyle w:val="ListParagraph"/>
        <w:numPr>
          <w:ilvl w:val="0"/>
          <w:numId w:val="1"/>
        </w:numPr>
        <w:rPr>
          <w:u w:val="single"/>
        </w:rPr>
      </w:pPr>
      <w:r w:rsidRPr="00EF278A">
        <w:t xml:space="preserve">Nursing students who do not apply for the initial hardship fund during the assessment period can be assessed for the Summer Fund over 13 </w:t>
      </w:r>
      <w:r w:rsidR="007E4BCA">
        <w:t>weeks</w:t>
      </w:r>
      <w:r w:rsidR="00B04A33">
        <w:t xml:space="preserve"> </w:t>
      </w:r>
      <w:r w:rsidRPr="00EF278A">
        <w:t xml:space="preserve">at </w:t>
      </w:r>
      <w:r w:rsidR="00410E9D">
        <w:t>50</w:t>
      </w:r>
      <w:r w:rsidRPr="00EF278A">
        <w:t>% of additional need</w:t>
      </w:r>
      <w:r w:rsidR="007E4BCA">
        <w:t xml:space="preserve"> or 75% with dependants.</w:t>
      </w:r>
      <w:r w:rsidR="000E1F1C">
        <w:t xml:space="preserve"> (as per HESFG 4.2</w:t>
      </w:r>
      <w:r w:rsidR="00513C24">
        <w:t>7</w:t>
      </w:r>
      <w:r w:rsidR="000E1F1C">
        <w:t>)</w:t>
      </w:r>
      <w:r w:rsidRPr="00EF278A">
        <w:t>.</w:t>
      </w:r>
    </w:p>
    <w:p w14:paraId="70724139" w14:textId="77777777" w:rsidR="00742973" w:rsidRPr="009D27FF" w:rsidRDefault="00742973" w:rsidP="00742973">
      <w:pPr>
        <w:pStyle w:val="ListParagraph"/>
        <w:numPr>
          <w:ilvl w:val="0"/>
          <w:numId w:val="1"/>
        </w:numPr>
        <w:rPr>
          <w:u w:val="single"/>
        </w:rPr>
      </w:pPr>
      <w:r w:rsidRPr="00EF278A">
        <w:t xml:space="preserve">Nursing students assessed for the Summer Assistance Fund instead of the Hardship have an assumption of 0 </w:t>
      </w:r>
      <w:r w:rsidR="00B04A33">
        <w:t xml:space="preserve">employment </w:t>
      </w:r>
      <w:r w:rsidRPr="00EF278A">
        <w:t>income</w:t>
      </w:r>
      <w:r w:rsidR="00B04A33">
        <w:t>, with just their NHS bursary or SFE pro rata rate included for themselves.  Any income from partner would be included as normal.</w:t>
      </w:r>
    </w:p>
    <w:p w14:paraId="33A17D07" w14:textId="584BAABC" w:rsidR="004A5883" w:rsidRPr="007E4BCA" w:rsidRDefault="00B04A33" w:rsidP="00742973">
      <w:pPr>
        <w:pStyle w:val="ListParagraph"/>
        <w:numPr>
          <w:ilvl w:val="0"/>
          <w:numId w:val="1"/>
        </w:numPr>
        <w:rPr>
          <w:u w:val="single"/>
        </w:rPr>
      </w:pPr>
      <w:r>
        <w:t>For</w:t>
      </w:r>
      <w:r w:rsidR="00742973">
        <w:t xml:space="preserve"> </w:t>
      </w:r>
      <w:r w:rsidR="008C2134">
        <w:t xml:space="preserve">nursing </w:t>
      </w:r>
      <w:r w:rsidR="003B299F">
        <w:t>students,</w:t>
      </w:r>
      <w:r w:rsidR="00742973">
        <w:t xml:space="preserve"> </w:t>
      </w:r>
      <w:r w:rsidR="003B299F">
        <w:t>the Assumed Income will be removed due to the 30 hour per week commitment to this course. Nursing students would not be expected to work on top of this.</w:t>
      </w:r>
    </w:p>
    <w:p w14:paraId="2AF7B282" w14:textId="77777777" w:rsidR="00040B9B" w:rsidRDefault="00040B9B" w:rsidP="00040B9B">
      <w:pPr>
        <w:pStyle w:val="Heading2"/>
      </w:pPr>
    </w:p>
    <w:p w14:paraId="46C3AC4E" w14:textId="07D25446" w:rsidR="00742973" w:rsidRPr="00EF278A" w:rsidRDefault="00742973" w:rsidP="00040B9B">
      <w:pPr>
        <w:pStyle w:val="Heading2"/>
      </w:pPr>
      <w:r w:rsidRPr="00EF278A">
        <w:t>Family circumstances</w:t>
      </w:r>
    </w:p>
    <w:p w14:paraId="5BB60FD7" w14:textId="6F2B333A" w:rsidR="00742973" w:rsidRPr="00EF278A" w:rsidRDefault="00742973" w:rsidP="00742973">
      <w:pPr>
        <w:pStyle w:val="ListParagraph"/>
        <w:numPr>
          <w:ilvl w:val="0"/>
          <w:numId w:val="1"/>
        </w:numPr>
      </w:pPr>
      <w:r w:rsidRPr="00EF278A">
        <w:t>We would only add carers allowance expense</w:t>
      </w:r>
      <w:r w:rsidR="008C2134">
        <w:t>s</w:t>
      </w:r>
      <w:r w:rsidRPr="00EF278A">
        <w:t xml:space="preserve"> for those who are the main carer.  We would however allow train travel back for those supporting caring work </w:t>
      </w:r>
    </w:p>
    <w:p w14:paraId="728A8D55" w14:textId="35CF67FC" w:rsidR="00742973" w:rsidRPr="00EF278A" w:rsidRDefault="004173C4" w:rsidP="00742973">
      <w:pPr>
        <w:pStyle w:val="ListParagraph"/>
        <w:numPr>
          <w:ilvl w:val="0"/>
          <w:numId w:val="1"/>
        </w:numPr>
      </w:pPr>
      <w:r>
        <w:t>Discretion will be applied to additional travel costs for applicants</w:t>
      </w:r>
      <w:r w:rsidR="00742973" w:rsidRPr="00EF278A">
        <w:t xml:space="preserve"> experiencing family difficulties, which </w:t>
      </w:r>
      <w:r>
        <w:t xml:space="preserve">may </w:t>
      </w:r>
      <w:r w:rsidR="00742973" w:rsidRPr="00EF278A">
        <w:t xml:space="preserve">justify visits home beyond social reasons, such as bereavement, serious illness or family breakdown. </w:t>
      </w:r>
    </w:p>
    <w:p w14:paraId="485CFB1A" w14:textId="77777777" w:rsidR="00742973" w:rsidRPr="00EF278A" w:rsidRDefault="00742973" w:rsidP="00742973">
      <w:pPr>
        <w:pStyle w:val="ListParagraph"/>
        <w:numPr>
          <w:ilvl w:val="0"/>
          <w:numId w:val="1"/>
        </w:numPr>
      </w:pPr>
      <w:r w:rsidRPr="00EF278A">
        <w:lastRenderedPageBreak/>
        <w:t xml:space="preserve">In all cases we would as a standard </w:t>
      </w:r>
      <w:r w:rsidR="008C2134">
        <w:t>include in the travel expenditure</w:t>
      </w:r>
      <w:r w:rsidRPr="00EF278A">
        <w:t xml:space="preserve"> up to 1 return ticket per month if circumstances appear to justify that</w:t>
      </w:r>
      <w:r w:rsidR="008C2134">
        <w:t>,</w:t>
      </w:r>
      <w:r w:rsidRPr="00EF278A">
        <w:t xml:space="preserve"> with possible non-standard </w:t>
      </w:r>
      <w:r w:rsidR="008C2134">
        <w:t xml:space="preserve">actual ticket cost </w:t>
      </w:r>
      <w:r w:rsidR="008B1F95">
        <w:t xml:space="preserve">awards </w:t>
      </w:r>
      <w:r w:rsidRPr="00EF278A">
        <w:t>for anything</w:t>
      </w:r>
      <w:r w:rsidR="008B1F95">
        <w:t xml:space="preserve"> particularly vital or exceptional</w:t>
      </w:r>
      <w:r w:rsidRPr="00EF278A">
        <w:t>.</w:t>
      </w:r>
    </w:p>
    <w:p w14:paraId="0DE5D0F8" w14:textId="77777777" w:rsidR="0068680D" w:rsidRPr="00EF278A" w:rsidRDefault="0068680D" w:rsidP="00040B9B">
      <w:pPr>
        <w:pStyle w:val="Heading2"/>
      </w:pPr>
      <w:r w:rsidRPr="00EF278A">
        <w:t>Deadlines</w:t>
      </w:r>
    </w:p>
    <w:p w14:paraId="448E8360" w14:textId="7C6CB05D" w:rsidR="0068680D" w:rsidRPr="00EF278A" w:rsidRDefault="0068680D" w:rsidP="0068680D">
      <w:pPr>
        <w:pStyle w:val="ListParagraph"/>
        <w:numPr>
          <w:ilvl w:val="0"/>
          <w:numId w:val="1"/>
        </w:numPr>
      </w:pPr>
      <w:r w:rsidRPr="00EF278A">
        <w:t>Deadline for Hardship</w:t>
      </w:r>
      <w:r>
        <w:t xml:space="preserve"> Fund </w:t>
      </w:r>
      <w:r w:rsidR="00E20760">
        <w:t xml:space="preserve">applications </w:t>
      </w:r>
      <w:r>
        <w:t xml:space="preserve">is the </w:t>
      </w:r>
      <w:proofErr w:type="gramStart"/>
      <w:r w:rsidR="003B299F" w:rsidRPr="003B299F">
        <w:t>20th</w:t>
      </w:r>
      <w:proofErr w:type="gramEnd"/>
      <w:r w:rsidR="003B299F" w:rsidRPr="003B299F">
        <w:t xml:space="preserve"> April 202</w:t>
      </w:r>
      <w:r w:rsidR="007E4BCA">
        <w:t>6</w:t>
      </w:r>
      <w:r w:rsidR="003B299F" w:rsidRPr="003B299F">
        <w:t xml:space="preserve"> for final year students, and the </w:t>
      </w:r>
      <w:proofErr w:type="gramStart"/>
      <w:r w:rsidR="003B299F" w:rsidRPr="003B299F">
        <w:t>18th</w:t>
      </w:r>
      <w:proofErr w:type="gramEnd"/>
      <w:r w:rsidR="003B299F" w:rsidRPr="003B299F">
        <w:t xml:space="preserve"> May 202</w:t>
      </w:r>
      <w:r w:rsidR="007E4BCA">
        <w:t>6</w:t>
      </w:r>
      <w:r w:rsidR="003B299F" w:rsidRPr="003B299F">
        <w:t xml:space="preserve"> for continuing students</w:t>
      </w:r>
      <w:r w:rsidRPr="00EF278A">
        <w:t xml:space="preserve">.  A week’s grace </w:t>
      </w:r>
      <w:r>
        <w:t xml:space="preserve">after this is provided </w:t>
      </w:r>
      <w:r w:rsidRPr="00EF278A">
        <w:t xml:space="preserve">for those who </w:t>
      </w:r>
      <w:r>
        <w:t>had completed an application on time</w:t>
      </w:r>
      <w:r w:rsidRPr="00EF278A">
        <w:t xml:space="preserve"> but are still to provide all necessary evidence.  </w:t>
      </w:r>
      <w:r>
        <w:t>We m</w:t>
      </w:r>
      <w:r w:rsidRPr="00EF278A">
        <w:t xml:space="preserve">ay accept evidence </w:t>
      </w:r>
      <w:r>
        <w:t xml:space="preserve">for a discretionary period </w:t>
      </w:r>
      <w:r w:rsidRPr="00EF278A">
        <w:t xml:space="preserve">after that </w:t>
      </w:r>
      <w:r>
        <w:t xml:space="preserve">grace week </w:t>
      </w:r>
      <w:r w:rsidRPr="00EF278A">
        <w:t xml:space="preserve">if </w:t>
      </w:r>
      <w:r>
        <w:t xml:space="preserve">very </w:t>
      </w:r>
      <w:r w:rsidRPr="00EF278A">
        <w:t>exceptional circumstances for late submission can be proved.</w:t>
      </w:r>
    </w:p>
    <w:p w14:paraId="2A52C614" w14:textId="28B4322A" w:rsidR="0068680D" w:rsidRDefault="0068680D" w:rsidP="0068680D">
      <w:pPr>
        <w:pStyle w:val="ListParagraph"/>
        <w:numPr>
          <w:ilvl w:val="0"/>
          <w:numId w:val="1"/>
        </w:numPr>
      </w:pPr>
      <w:r>
        <w:t>The d</w:t>
      </w:r>
      <w:r w:rsidRPr="00EF278A">
        <w:t xml:space="preserve">eadline for </w:t>
      </w:r>
      <w:r>
        <w:t xml:space="preserve">a full </w:t>
      </w:r>
      <w:r w:rsidRPr="00EF278A">
        <w:t xml:space="preserve">Summer Assistance </w:t>
      </w:r>
      <w:r>
        <w:t>assessment is the last day in J</w:t>
      </w:r>
      <w:r w:rsidRPr="00EF278A">
        <w:t xml:space="preserve">uly.  </w:t>
      </w:r>
      <w:r>
        <w:t>We w</w:t>
      </w:r>
      <w:r w:rsidRPr="00EF278A">
        <w:t xml:space="preserve">ill keep </w:t>
      </w:r>
      <w:r>
        <w:t xml:space="preserve">the form </w:t>
      </w:r>
      <w:r w:rsidRPr="00EF278A">
        <w:t xml:space="preserve">open for August </w:t>
      </w:r>
      <w:r>
        <w:t xml:space="preserve">to cover later unexpected </w:t>
      </w:r>
      <w:r w:rsidR="00272F00">
        <w:t>emergencies,</w:t>
      </w:r>
      <w:r>
        <w:t xml:space="preserve"> </w:t>
      </w:r>
      <w:r w:rsidRPr="00EF278A">
        <w:t xml:space="preserve">but </w:t>
      </w:r>
      <w:r>
        <w:t xml:space="preserve">those applicants </w:t>
      </w:r>
      <w:r w:rsidRPr="00EF278A">
        <w:t xml:space="preserve">will only be assessed for </w:t>
      </w:r>
      <w:r>
        <w:t xml:space="preserve">the final </w:t>
      </w:r>
      <w:r w:rsidR="00DC4C9B">
        <w:t>4</w:t>
      </w:r>
      <w:r w:rsidRPr="00EF278A">
        <w:t xml:space="preserve"> weeks until start of term.  </w:t>
      </w:r>
    </w:p>
    <w:p w14:paraId="3219ECC9" w14:textId="1AC65146" w:rsidR="00742973" w:rsidRPr="00EF278A" w:rsidRDefault="00742973" w:rsidP="00040B9B">
      <w:pPr>
        <w:pStyle w:val="Heading2"/>
      </w:pPr>
      <w:r w:rsidRPr="00EF278A">
        <w:t>Disregards/exempt income</w:t>
      </w:r>
    </w:p>
    <w:p w14:paraId="279DBAC8" w14:textId="768F8212" w:rsidR="00742973" w:rsidRPr="00763D39" w:rsidRDefault="00742973" w:rsidP="00742973">
      <w:pPr>
        <w:pStyle w:val="ListParagraph"/>
        <w:numPr>
          <w:ilvl w:val="0"/>
          <w:numId w:val="1"/>
        </w:numPr>
      </w:pPr>
      <w:r w:rsidRPr="00763D39">
        <w:t>For F</w:t>
      </w:r>
      <w:r w:rsidR="008B1F95" w:rsidRPr="00763D39">
        <w:t xml:space="preserve">ull </w:t>
      </w:r>
      <w:r w:rsidRPr="00763D39">
        <w:t>T</w:t>
      </w:r>
      <w:r w:rsidR="008B1F95" w:rsidRPr="00763D39">
        <w:t>ime</w:t>
      </w:r>
      <w:r w:rsidRPr="00763D39">
        <w:t xml:space="preserve"> postgrad</w:t>
      </w:r>
      <w:r w:rsidR="008B1F95" w:rsidRPr="00763D39">
        <w:t>uate students</w:t>
      </w:r>
      <w:r w:rsidRPr="00763D39">
        <w:t xml:space="preserve"> unable to work we have assumed no </w:t>
      </w:r>
      <w:proofErr w:type="gramStart"/>
      <w:r w:rsidRPr="00763D39">
        <w:t>income</w:t>
      </w:r>
      <w:proofErr w:type="gramEnd"/>
      <w:r w:rsidRPr="00763D39">
        <w:t xml:space="preserve"> but </w:t>
      </w:r>
      <w:r w:rsidR="008B1F95" w:rsidRPr="00763D39">
        <w:t>MRP does not seem to reflect their actual income and comparative situation with those who are able to work but choose not to.  In cases</w:t>
      </w:r>
      <w:r w:rsidR="00D6234E" w:rsidRPr="00763D39">
        <w:t xml:space="preserve"> where applicants </w:t>
      </w:r>
      <w:proofErr w:type="gramStart"/>
      <w:r w:rsidR="00D6234E" w:rsidRPr="00763D39">
        <w:t>are able to</w:t>
      </w:r>
      <w:proofErr w:type="gramEnd"/>
      <w:r w:rsidR="00D6234E" w:rsidRPr="00763D39">
        <w:t xml:space="preserve"> </w:t>
      </w:r>
      <w:r w:rsidR="00272F00" w:rsidRPr="00763D39">
        <w:t>evidence,</w:t>
      </w:r>
      <w:r w:rsidR="00D6234E" w:rsidRPr="00763D39">
        <w:t xml:space="preserve"> they are unable to work </w:t>
      </w:r>
      <w:r w:rsidR="008B1F95" w:rsidRPr="00763D39">
        <w:t xml:space="preserve">we </w:t>
      </w:r>
      <w:r w:rsidR="008E7B13" w:rsidRPr="00763D39">
        <w:t xml:space="preserve">will </w:t>
      </w:r>
      <w:r w:rsidRPr="00763D39">
        <w:t>take</w:t>
      </w:r>
      <w:r w:rsidR="008B1F95" w:rsidRPr="00763D39">
        <w:t xml:space="preserve"> the </w:t>
      </w:r>
      <w:r w:rsidR="00763D39" w:rsidRPr="00763D39">
        <w:t>dependant figure of MRP.</w:t>
      </w:r>
      <w:r w:rsidR="005567A9" w:rsidRPr="00763D39">
        <w:t xml:space="preserve"> </w:t>
      </w:r>
    </w:p>
    <w:p w14:paraId="0B748AB4" w14:textId="23914299" w:rsidR="00AE1689" w:rsidRDefault="00742973" w:rsidP="00742973">
      <w:pPr>
        <w:pStyle w:val="ListParagraph"/>
        <w:numPr>
          <w:ilvl w:val="0"/>
          <w:numId w:val="1"/>
        </w:numPr>
      </w:pPr>
      <w:r w:rsidRPr="00EF278A">
        <w:t>If there is proof of financial support</w:t>
      </w:r>
      <w:r w:rsidR="00026303">
        <w:t xml:space="preserve"> for undergraduate applicants</w:t>
      </w:r>
      <w:r w:rsidRPr="00EF278A">
        <w:t xml:space="preserve"> from family</w:t>
      </w:r>
      <w:r w:rsidR="00796EAA">
        <w:t>,</w:t>
      </w:r>
      <w:r w:rsidRPr="00EF278A">
        <w:t xml:space="preserve"> </w:t>
      </w:r>
      <w:r w:rsidR="000E1F1C">
        <w:t xml:space="preserve">(as per HESFG para. </w:t>
      </w:r>
      <w:r w:rsidR="000E1F1C" w:rsidRPr="00D65258">
        <w:t>4.</w:t>
      </w:r>
      <w:r w:rsidR="00D65258" w:rsidRPr="00D65258">
        <w:t>46</w:t>
      </w:r>
      <w:r w:rsidR="000E1F1C" w:rsidRPr="00D65258">
        <w:t xml:space="preserve">) </w:t>
      </w:r>
      <w:r w:rsidRPr="00D65258">
        <w:t>this is</w:t>
      </w:r>
      <w:r w:rsidRPr="00EF278A">
        <w:t xml:space="preserve"> not included gross but balanced against</w:t>
      </w:r>
      <w:r w:rsidR="008B1F95">
        <w:t xml:space="preserve"> the</w:t>
      </w:r>
      <w:r w:rsidRPr="00EF278A">
        <w:t xml:space="preserve"> SFE calculation of household contribution</w:t>
      </w:r>
      <w:r w:rsidR="00796EAA">
        <w:t xml:space="preserve"> and the </w:t>
      </w:r>
      <w:r w:rsidR="00AC6E28">
        <w:t>applicant’s assumed income</w:t>
      </w:r>
      <w:r w:rsidRPr="00EF278A">
        <w:t xml:space="preserve">, which </w:t>
      </w:r>
      <w:r w:rsidR="00AC6E28">
        <w:t xml:space="preserve">are </w:t>
      </w:r>
      <w:r w:rsidRPr="00EF278A">
        <w:t>in</w:t>
      </w:r>
      <w:r w:rsidR="00AC6E28">
        <w:t>cluded</w:t>
      </w:r>
      <w:r w:rsidRPr="00EF278A">
        <w:t xml:space="preserve"> in full</w:t>
      </w:r>
      <w:r w:rsidR="00AC6E28">
        <w:t>. A</w:t>
      </w:r>
      <w:r w:rsidRPr="00EF278A">
        <w:t xml:space="preserve">ny </w:t>
      </w:r>
      <w:r w:rsidR="00AC6E28">
        <w:t xml:space="preserve">remaining contribution above the </w:t>
      </w:r>
      <w:r w:rsidR="00076F66">
        <w:t xml:space="preserve">assessed parental contribution and assumed income is </w:t>
      </w:r>
      <w:r w:rsidRPr="00EF278A">
        <w:t>recorded in miscellaneous income.</w:t>
      </w:r>
      <w:r w:rsidR="008B1F95">
        <w:t xml:space="preserve">  For example, if the SFE calculation is a contribution of £1000</w:t>
      </w:r>
      <w:r w:rsidR="00096C40">
        <w:t xml:space="preserve"> and AI is £2,</w:t>
      </w:r>
      <w:r w:rsidR="0075221C">
        <w:t>2</w:t>
      </w:r>
      <w:r w:rsidR="007E4BCA">
        <w:t>91</w:t>
      </w:r>
      <w:r w:rsidR="008B1F95">
        <w:t xml:space="preserve"> but we have evidence of £</w:t>
      </w:r>
      <w:r w:rsidR="00231D06">
        <w:t>4</w:t>
      </w:r>
      <w:r w:rsidR="008B1F95">
        <w:t xml:space="preserve">000 of parental </w:t>
      </w:r>
      <w:r w:rsidR="00DE686A">
        <w:t xml:space="preserve">contribution, we </w:t>
      </w:r>
      <w:r w:rsidR="00E0532A">
        <w:t xml:space="preserve">calculate the additional </w:t>
      </w:r>
      <w:r w:rsidR="00C72D92">
        <w:t>parental</w:t>
      </w:r>
      <w:r w:rsidR="00E0532A">
        <w:t xml:space="preserve"> contribution as £4,000-£1,000-£2</w:t>
      </w:r>
      <w:r w:rsidR="007D2431">
        <w:t>,</w:t>
      </w:r>
      <w:r w:rsidR="0075221C">
        <w:t>2</w:t>
      </w:r>
      <w:r w:rsidR="007E4BCA">
        <w:t>91</w:t>
      </w:r>
      <w:r w:rsidR="007D2431">
        <w:t xml:space="preserve"> = £</w:t>
      </w:r>
      <w:r w:rsidR="0075221C">
        <w:t>7</w:t>
      </w:r>
      <w:r w:rsidR="007E4BCA">
        <w:t>09</w:t>
      </w:r>
      <w:r w:rsidR="008B1F95">
        <w:t xml:space="preserve">.  </w:t>
      </w:r>
    </w:p>
    <w:p w14:paraId="69134360" w14:textId="7B5CAA7B" w:rsidR="00742973" w:rsidRDefault="00AE1689" w:rsidP="00742973">
      <w:pPr>
        <w:pStyle w:val="ListParagraph"/>
        <w:numPr>
          <w:ilvl w:val="0"/>
          <w:numId w:val="1"/>
        </w:numPr>
      </w:pPr>
      <w:r>
        <w:t xml:space="preserve">Where parental support is lower than the combine total of AI and </w:t>
      </w:r>
      <w:r w:rsidR="006F53F6">
        <w:t xml:space="preserve">assessed contribution, no additional income is included. </w:t>
      </w:r>
    </w:p>
    <w:p w14:paraId="2B2BA288" w14:textId="0A50CB2F" w:rsidR="00040B9B" w:rsidRDefault="00742973" w:rsidP="00F97DA8">
      <w:pPr>
        <w:pStyle w:val="ListParagraph"/>
        <w:numPr>
          <w:ilvl w:val="0"/>
          <w:numId w:val="1"/>
        </w:numPr>
      </w:pPr>
      <w:r>
        <w:t xml:space="preserve">There is no breakdown </w:t>
      </w:r>
      <w:r w:rsidR="00C84E8B">
        <w:t xml:space="preserve">from </w:t>
      </w:r>
      <w:r w:rsidR="004E4F4F">
        <w:t xml:space="preserve">SFE </w:t>
      </w:r>
      <w:r>
        <w:t>for final year parental contributions</w:t>
      </w:r>
      <w:r w:rsidR="003D1AEB">
        <w:t xml:space="preserve">, </w:t>
      </w:r>
      <w:r>
        <w:t xml:space="preserve">so </w:t>
      </w:r>
      <w:r w:rsidR="004E4F4F">
        <w:t xml:space="preserve">the </w:t>
      </w:r>
      <w:r w:rsidR="00272F00">
        <w:t>cut-off</w:t>
      </w:r>
      <w:r>
        <w:t xml:space="preserve"> </w:t>
      </w:r>
      <w:proofErr w:type="gramStart"/>
      <w:r>
        <w:t>point</w:t>
      </w:r>
      <w:proofErr w:type="gramEnd"/>
      <w:r>
        <w:t xml:space="preserve"> </w:t>
      </w:r>
      <w:r w:rsidR="00F97DA8">
        <w:t>below which</w:t>
      </w:r>
      <w:r>
        <w:t xml:space="preserve"> there is an assessed </w:t>
      </w:r>
      <w:r w:rsidR="004E4F4F">
        <w:t xml:space="preserve">parental </w:t>
      </w:r>
      <w:r>
        <w:t>contribution</w:t>
      </w:r>
      <w:r w:rsidR="004E4F4F">
        <w:t xml:space="preserve"> is </w:t>
      </w:r>
      <w:r w:rsidR="00F97DA8">
        <w:t>unclear</w:t>
      </w:r>
      <w:r>
        <w:t xml:space="preserve">.  </w:t>
      </w:r>
      <w:r w:rsidR="004E4F4F">
        <w:t xml:space="preserve">At LBU we </w:t>
      </w:r>
      <w:r w:rsidR="00F97DA8">
        <w:t xml:space="preserve">recognise that the maintenance loans reduce in the final year and calculate the parental contribution accordingly by subtracting the difference for a maximum full year and final year loan.  For example, </w:t>
      </w:r>
      <w:r w:rsidR="004E4F4F">
        <w:t xml:space="preserve">the </w:t>
      </w:r>
      <w:r>
        <w:t>difference</w:t>
      </w:r>
      <w:r w:rsidR="00F97DA8">
        <w:t xml:space="preserve"> between a full and </w:t>
      </w:r>
      <w:r w:rsidR="004E4F4F">
        <w:t>final maximum</w:t>
      </w:r>
      <w:r>
        <w:t xml:space="preserve"> loan </w:t>
      </w:r>
      <w:r w:rsidR="004E4F4F">
        <w:t>(in 20</w:t>
      </w:r>
      <w:r w:rsidR="0075221C">
        <w:t>2</w:t>
      </w:r>
      <w:r w:rsidR="007E4BCA">
        <w:t>5</w:t>
      </w:r>
      <w:r w:rsidR="0075221C">
        <w:t>/2</w:t>
      </w:r>
      <w:r w:rsidR="007E4BCA">
        <w:t>6</w:t>
      </w:r>
      <w:r w:rsidR="004E4F4F">
        <w:t xml:space="preserve"> </w:t>
      </w:r>
      <w:r w:rsidR="003D1AEB">
        <w:t>£</w:t>
      </w:r>
      <w:r w:rsidR="0075221C">
        <w:t>10,</w:t>
      </w:r>
      <w:r w:rsidR="007E4BCA">
        <w:t>544</w:t>
      </w:r>
      <w:r w:rsidR="0075221C">
        <w:t xml:space="preserve"> </w:t>
      </w:r>
      <w:r w:rsidR="00F97DA8">
        <w:t>-</w:t>
      </w:r>
      <w:r w:rsidR="003D1AEB">
        <w:t>£</w:t>
      </w:r>
      <w:r w:rsidR="009362F1">
        <w:t>9,</w:t>
      </w:r>
      <w:r w:rsidR="007E4BCA">
        <w:t>972</w:t>
      </w:r>
      <w:r w:rsidR="0075221C">
        <w:t xml:space="preserve"> </w:t>
      </w:r>
      <w:r w:rsidR="003D1AEB">
        <w:t>=</w:t>
      </w:r>
      <w:r w:rsidR="0075221C">
        <w:t xml:space="preserve"> </w:t>
      </w:r>
      <w:r w:rsidR="003D1AEB">
        <w:t>£</w:t>
      </w:r>
      <w:r w:rsidR="007D4C4B">
        <w:t>5</w:t>
      </w:r>
      <w:r w:rsidR="007E4BCA">
        <w:t>72</w:t>
      </w:r>
      <w:r>
        <w:t xml:space="preserve">) </w:t>
      </w:r>
      <w:r w:rsidR="00F97DA8">
        <w:t>is subtracted from the full year cut-off threshold to create one for a final year student (in 20</w:t>
      </w:r>
      <w:r w:rsidR="0075221C">
        <w:t>2</w:t>
      </w:r>
      <w:r w:rsidR="007E4BCA">
        <w:t>5</w:t>
      </w:r>
      <w:r w:rsidR="0075221C">
        <w:t>/2</w:t>
      </w:r>
      <w:r w:rsidR="007E4BCA">
        <w:t>6</w:t>
      </w:r>
      <w:r w:rsidR="0075221C">
        <w:t xml:space="preserve"> </w:t>
      </w:r>
      <w:r w:rsidR="003D1AEB">
        <w:t>£</w:t>
      </w:r>
      <w:r w:rsidR="007D4C4B">
        <w:t>7,</w:t>
      </w:r>
      <w:r w:rsidR="007E4BCA">
        <w:t>852</w:t>
      </w:r>
      <w:r w:rsidR="0075221C">
        <w:t xml:space="preserve"> </w:t>
      </w:r>
      <w:r w:rsidR="00F97DA8">
        <w:t>-</w:t>
      </w:r>
      <w:r w:rsidR="0075221C">
        <w:t xml:space="preserve"> </w:t>
      </w:r>
      <w:r w:rsidR="003D1AEB">
        <w:t>£</w:t>
      </w:r>
      <w:r w:rsidR="007D4C4B">
        <w:t>5</w:t>
      </w:r>
      <w:r w:rsidR="007E4BCA">
        <w:t>72</w:t>
      </w:r>
      <w:r w:rsidR="0075221C">
        <w:t xml:space="preserve"> </w:t>
      </w:r>
      <w:r w:rsidR="00F97DA8">
        <w:t>=</w:t>
      </w:r>
      <w:r w:rsidR="0075221C">
        <w:t xml:space="preserve"> </w:t>
      </w:r>
      <w:r w:rsidR="003D1AEB">
        <w:t>£</w:t>
      </w:r>
      <w:r w:rsidR="0075221C">
        <w:t>7,</w:t>
      </w:r>
      <w:r w:rsidR="007E4BCA">
        <w:t>280</w:t>
      </w:r>
      <w:r w:rsidR="00F97DA8">
        <w:t xml:space="preserve">).  </w:t>
      </w:r>
      <w:r w:rsidR="009362F1">
        <w:t xml:space="preserve">For a final year student living at home, the </w:t>
      </w:r>
    </w:p>
    <w:p w14:paraId="06320AD6" w14:textId="12E1465C" w:rsidR="004A5883" w:rsidRPr="00040B9B" w:rsidRDefault="009362F1" w:rsidP="00742973">
      <w:pPr>
        <w:pStyle w:val="ListParagraph"/>
        <w:numPr>
          <w:ilvl w:val="0"/>
          <w:numId w:val="1"/>
        </w:numPr>
      </w:pPr>
      <w:r>
        <w:t>difference between a full and final maximum loan (in 20</w:t>
      </w:r>
      <w:r w:rsidR="0075221C">
        <w:t>2</w:t>
      </w:r>
      <w:r w:rsidR="007E4BCA">
        <w:t>5</w:t>
      </w:r>
      <w:r w:rsidR="0075221C">
        <w:t>/2</w:t>
      </w:r>
      <w:r w:rsidR="007E4BCA">
        <w:t>6</w:t>
      </w:r>
      <w:r>
        <w:t xml:space="preserve"> £8</w:t>
      </w:r>
      <w:r w:rsidR="002C21A4">
        <w:t>,</w:t>
      </w:r>
      <w:r w:rsidR="007E4BCA">
        <w:t>877</w:t>
      </w:r>
      <w:r w:rsidR="002C21A4">
        <w:t xml:space="preserve"> </w:t>
      </w:r>
      <w:r>
        <w:t>-</w:t>
      </w:r>
      <w:r w:rsidR="002C21A4">
        <w:t xml:space="preserve"> </w:t>
      </w:r>
      <w:r>
        <w:t>£</w:t>
      </w:r>
      <w:r w:rsidR="002C21A4">
        <w:t>8,</w:t>
      </w:r>
      <w:r w:rsidR="007E4BCA">
        <w:t>353</w:t>
      </w:r>
      <w:r w:rsidR="002C21A4">
        <w:t xml:space="preserve"> </w:t>
      </w:r>
      <w:r>
        <w:t>=</w:t>
      </w:r>
      <w:r w:rsidR="002C21A4">
        <w:t xml:space="preserve"> </w:t>
      </w:r>
      <w:r>
        <w:t>£</w:t>
      </w:r>
      <w:r w:rsidR="002C21A4">
        <w:t>5</w:t>
      </w:r>
      <w:r w:rsidR="007E4BCA">
        <w:t>24</w:t>
      </w:r>
      <w:r w:rsidR="002C21A4">
        <w:t>)</w:t>
      </w:r>
      <w:r>
        <w:t xml:space="preserve"> is subtracted from the full year cut-off threshold to create one for a final year student living at home (in 20</w:t>
      </w:r>
      <w:r w:rsidR="002C21A4">
        <w:t>2</w:t>
      </w:r>
      <w:r w:rsidR="007E4BCA">
        <w:t>5</w:t>
      </w:r>
      <w:r w:rsidR="002C21A4">
        <w:t>/2</w:t>
      </w:r>
      <w:r w:rsidR="007E4BCA">
        <w:t>6</w:t>
      </w:r>
      <w:r>
        <w:t xml:space="preserve"> £</w:t>
      </w:r>
      <w:r w:rsidR="002C21A4">
        <w:t>6,</w:t>
      </w:r>
      <w:r w:rsidR="007E4BCA">
        <w:t>214</w:t>
      </w:r>
      <w:r w:rsidR="002C21A4">
        <w:t xml:space="preserve"> </w:t>
      </w:r>
      <w:r>
        <w:t>-</w:t>
      </w:r>
      <w:r w:rsidR="002C21A4">
        <w:t xml:space="preserve"> </w:t>
      </w:r>
      <w:r>
        <w:t>£</w:t>
      </w:r>
      <w:r w:rsidR="002C21A4">
        <w:t>5</w:t>
      </w:r>
      <w:r w:rsidR="007E4BCA">
        <w:t>24</w:t>
      </w:r>
      <w:r w:rsidR="002C21A4">
        <w:t xml:space="preserve"> </w:t>
      </w:r>
      <w:r>
        <w:t>=</w:t>
      </w:r>
      <w:r w:rsidR="002C21A4">
        <w:t xml:space="preserve"> </w:t>
      </w:r>
      <w:r>
        <w:t>£5</w:t>
      </w:r>
      <w:r w:rsidR="002C21A4">
        <w:t>,</w:t>
      </w:r>
      <w:r w:rsidR="007E4BCA">
        <w:t>690</w:t>
      </w:r>
      <w:r>
        <w:t>).</w:t>
      </w:r>
    </w:p>
    <w:p w14:paraId="70649BC5" w14:textId="554654DA" w:rsidR="00742973" w:rsidRDefault="00742973" w:rsidP="00040B9B">
      <w:pPr>
        <w:pStyle w:val="Heading2"/>
      </w:pPr>
      <w:r w:rsidRPr="002E226B">
        <w:t>Savings</w:t>
      </w:r>
    </w:p>
    <w:p w14:paraId="5EB8D764" w14:textId="12B81C05" w:rsidR="00742973" w:rsidRPr="00763D39" w:rsidRDefault="004E4F4F" w:rsidP="00742973">
      <w:pPr>
        <w:pStyle w:val="ListParagraph"/>
        <w:numPr>
          <w:ilvl w:val="0"/>
          <w:numId w:val="1"/>
        </w:numPr>
      </w:pPr>
      <w:r w:rsidRPr="00763D39">
        <w:t>In relation to</w:t>
      </w:r>
      <w:r w:rsidR="00742973" w:rsidRPr="00763D39">
        <w:t xml:space="preserve"> NASMA guidance that savings over AI should be considered additional income </w:t>
      </w:r>
      <w:r w:rsidR="000E1F1C" w:rsidRPr="00763D39">
        <w:t>(HESFG para. 4.3</w:t>
      </w:r>
      <w:r w:rsidR="00D65258">
        <w:t>4</w:t>
      </w:r>
      <w:r w:rsidR="000E1F1C" w:rsidRPr="00763D39">
        <w:t>)</w:t>
      </w:r>
      <w:r w:rsidR="00763D39" w:rsidRPr="00763D39">
        <w:t xml:space="preserve">. </w:t>
      </w:r>
      <w:r w:rsidRPr="00763D39">
        <w:t>The m</w:t>
      </w:r>
      <w:r w:rsidR="00742973" w:rsidRPr="00763D39">
        <w:t>ost consisten</w:t>
      </w:r>
      <w:r w:rsidR="007D4C4B" w:rsidRPr="00763D39">
        <w:t>t</w:t>
      </w:r>
      <w:r w:rsidR="00742973" w:rsidRPr="00763D39">
        <w:t xml:space="preserve"> </w:t>
      </w:r>
      <w:r w:rsidRPr="00763D39">
        <w:t>approach judged by LBU is</w:t>
      </w:r>
      <w:r w:rsidR="00742973" w:rsidRPr="00763D39">
        <w:t xml:space="preserve"> taking </w:t>
      </w:r>
      <w:r w:rsidRPr="00763D39">
        <w:t xml:space="preserve">the </w:t>
      </w:r>
      <w:r w:rsidR="00742973" w:rsidRPr="00763D39">
        <w:t xml:space="preserve">amount from </w:t>
      </w:r>
      <w:r w:rsidR="00742973" w:rsidRPr="00763D39">
        <w:lastRenderedPageBreak/>
        <w:t xml:space="preserve">just before </w:t>
      </w:r>
      <w:r w:rsidRPr="00763D39">
        <w:t xml:space="preserve">the </w:t>
      </w:r>
      <w:r w:rsidR="00742973" w:rsidRPr="00763D39">
        <w:t>most recent SFE payment (or equivalent funding body) was received</w:t>
      </w:r>
      <w:r w:rsidRPr="00763D39">
        <w:t xml:space="preserve"> so the lowest practical figure would be factored in</w:t>
      </w:r>
      <w:r w:rsidR="00742973" w:rsidRPr="00763D39">
        <w:t>.</w:t>
      </w:r>
    </w:p>
    <w:p w14:paraId="3E988569" w14:textId="54E59FD0" w:rsidR="004D779B" w:rsidRDefault="004D779B" w:rsidP="00742973">
      <w:pPr>
        <w:pStyle w:val="ListParagraph"/>
        <w:numPr>
          <w:ilvl w:val="0"/>
          <w:numId w:val="1"/>
        </w:numPr>
      </w:pPr>
      <w:r>
        <w:t>Part time assessments. Where the total savings equals or is more than half the MRP for a full</w:t>
      </w:r>
      <w:r w:rsidR="00654A18">
        <w:t>-</w:t>
      </w:r>
      <w:r>
        <w:t>time student (</w:t>
      </w:r>
      <w:r w:rsidR="00D33033">
        <w:t>£</w:t>
      </w:r>
      <w:r w:rsidR="003B4731">
        <w:t>6,429</w:t>
      </w:r>
      <w:r w:rsidR="00D33033">
        <w:t xml:space="preserve"> </w:t>
      </w:r>
      <w:r>
        <w:t xml:space="preserve">minus remaining fees) we will assess this student as No Award, unless there is significant evidence to suggest that this is earmarked for course costs or fees. </w:t>
      </w:r>
    </w:p>
    <w:p w14:paraId="5FDEAF7D" w14:textId="77777777" w:rsidR="0068680D" w:rsidRPr="00EF278A" w:rsidRDefault="0068680D" w:rsidP="00040B9B">
      <w:pPr>
        <w:pStyle w:val="Heading2"/>
      </w:pPr>
      <w:r w:rsidRPr="00EF278A">
        <w:t>Homeless Support</w:t>
      </w:r>
    </w:p>
    <w:p w14:paraId="7CFF465E" w14:textId="645A29D6" w:rsidR="0068680D" w:rsidRPr="0068680D" w:rsidRDefault="0068680D" w:rsidP="0068680D">
      <w:pPr>
        <w:pStyle w:val="ListParagraph"/>
        <w:numPr>
          <w:ilvl w:val="0"/>
          <w:numId w:val="1"/>
        </w:numPr>
      </w:pPr>
      <w:r w:rsidRPr="00EF278A">
        <w:t>Those living with friends/sofa surfing will be assessed as</w:t>
      </w:r>
      <w:r w:rsidR="0029503F">
        <w:t xml:space="preserve"> living away from home rate.</w:t>
      </w:r>
      <w:r w:rsidRPr="00EF278A">
        <w:t xml:space="preserve"> </w:t>
      </w:r>
    </w:p>
    <w:p w14:paraId="742BF6DC" w14:textId="614A9475" w:rsidR="00742973" w:rsidRDefault="00742973" w:rsidP="00040B9B">
      <w:pPr>
        <w:pStyle w:val="Heading2"/>
      </w:pPr>
      <w:r w:rsidRPr="002E226B">
        <w:t>Rent being paid</w:t>
      </w:r>
    </w:p>
    <w:p w14:paraId="55AA4677" w14:textId="3E1C7DEF" w:rsidR="00E02A76" w:rsidRDefault="00742973" w:rsidP="00E02A76">
      <w:pPr>
        <w:pStyle w:val="ListParagraph"/>
        <w:numPr>
          <w:ilvl w:val="0"/>
          <w:numId w:val="1"/>
        </w:numPr>
      </w:pPr>
      <w:r>
        <w:t xml:space="preserve">In cases where it is </w:t>
      </w:r>
      <w:r w:rsidR="00272F00">
        <w:t>clear,</w:t>
      </w:r>
      <w:r>
        <w:t xml:space="preserve"> or </w:t>
      </w:r>
      <w:r w:rsidR="00E02A76">
        <w:t xml:space="preserve">the </w:t>
      </w:r>
      <w:r>
        <w:t xml:space="preserve">applicant has disclosed that rent is being paid for by parents or </w:t>
      </w:r>
      <w:r w:rsidR="00E02A76">
        <w:t xml:space="preserve">another </w:t>
      </w:r>
      <w:r>
        <w:t>relevant person this should be removed from expenditure</w:t>
      </w:r>
      <w:r w:rsidR="00E02A76">
        <w:t xml:space="preserve"> either entirely or to reflect the actual amount the applicant is left to contribute</w:t>
      </w:r>
      <w:r>
        <w:t>.</w:t>
      </w:r>
    </w:p>
    <w:p w14:paraId="76515FA6" w14:textId="50B9EBFD" w:rsidR="0025206A" w:rsidRDefault="00C962D9" w:rsidP="0025206A">
      <w:pPr>
        <w:pStyle w:val="ListParagraph"/>
        <w:numPr>
          <w:ilvl w:val="0"/>
          <w:numId w:val="1"/>
        </w:numPr>
      </w:pPr>
      <w:r>
        <w:t xml:space="preserve">Where it is not clear who is paying the rent, </w:t>
      </w:r>
      <w:r w:rsidR="00E02A76">
        <w:t xml:space="preserve">we will </w:t>
      </w:r>
      <w:r>
        <w:t>request clarification</w:t>
      </w:r>
      <w:r w:rsidR="00EF2BF8">
        <w:t xml:space="preserve"> from</w:t>
      </w:r>
      <w:r w:rsidR="00742973">
        <w:t xml:space="preserve"> applicants </w:t>
      </w:r>
      <w:r w:rsidR="00E2420F">
        <w:t xml:space="preserve">of </w:t>
      </w:r>
      <w:r w:rsidR="00742973">
        <w:t>how their rent is being paid</w:t>
      </w:r>
      <w:r w:rsidR="00E2420F">
        <w:t>.</w:t>
      </w:r>
      <w:r w:rsidR="00742973">
        <w:t xml:space="preserve"> </w:t>
      </w:r>
    </w:p>
    <w:p w14:paraId="079F180A" w14:textId="1ABC3718" w:rsidR="0025206A" w:rsidRDefault="0025206A" w:rsidP="00040B9B">
      <w:pPr>
        <w:pStyle w:val="Heading2"/>
      </w:pPr>
      <w:r w:rsidRPr="0025206A">
        <w:t>Institution’s Maximum Support</w:t>
      </w:r>
    </w:p>
    <w:p w14:paraId="419A5EDF" w14:textId="23AEA095" w:rsidR="0025206A" w:rsidRDefault="0025206A" w:rsidP="0025206A">
      <w:pPr>
        <w:pStyle w:val="ListParagraph"/>
        <w:numPr>
          <w:ilvl w:val="0"/>
          <w:numId w:val="10"/>
        </w:numPr>
      </w:pPr>
      <w:r>
        <w:t xml:space="preserve">As per </w:t>
      </w:r>
      <w:r w:rsidR="001B50FF">
        <w:t>HESFG 2.</w:t>
      </w:r>
      <w:r w:rsidR="003B4731">
        <w:t>56</w:t>
      </w:r>
      <w:r w:rsidR="001B50FF">
        <w:t xml:space="preserve"> institutions our recommended to set a maximum amount of award, stating that this should not exceed £</w:t>
      </w:r>
      <w:r w:rsidR="00E602E1">
        <w:t>5</w:t>
      </w:r>
      <w:r w:rsidR="001B50FF">
        <w:t>,000 per academic year.  At LBU, to manage our budget and ensure appropriate support for all, our cap for financial support through Hardship Fund and/or Summer Assistance Fund should not exceed £</w:t>
      </w:r>
      <w:r w:rsidR="00E602E1">
        <w:t>5,00</w:t>
      </w:r>
      <w:r w:rsidR="00BA1E8F">
        <w:t>0 for 20</w:t>
      </w:r>
      <w:r w:rsidR="00A46530">
        <w:t>2</w:t>
      </w:r>
      <w:r w:rsidR="001B3BFE">
        <w:t>5</w:t>
      </w:r>
      <w:r w:rsidR="00A46530">
        <w:t>/2</w:t>
      </w:r>
      <w:r w:rsidR="001B3BFE">
        <w:t>6</w:t>
      </w:r>
      <w:r w:rsidR="00BA1E8F">
        <w:t xml:space="preserve">.  This is subject to change in future academic years due to budget restrictions. </w:t>
      </w:r>
    </w:p>
    <w:p w14:paraId="49219118" w14:textId="6D4922CB" w:rsidR="00461953" w:rsidRPr="00461953" w:rsidRDefault="00461953" w:rsidP="00040B9B">
      <w:pPr>
        <w:pStyle w:val="Heading2"/>
      </w:pPr>
      <w:r w:rsidRPr="00461953">
        <w:t>Retaking students</w:t>
      </w:r>
    </w:p>
    <w:p w14:paraId="3CE07BF0" w14:textId="77777777" w:rsidR="00040B9B" w:rsidRDefault="00461953" w:rsidP="00461953">
      <w:pPr>
        <w:pStyle w:val="ListParagraph"/>
        <w:numPr>
          <w:ilvl w:val="0"/>
          <w:numId w:val="10"/>
        </w:numPr>
      </w:pPr>
      <w:r>
        <w:t xml:space="preserve">Students doing a retake year of fewer than 60 credits and able to work will be assessed at MRP rate as there is a reasonable assumption of being able to work alongside studies.  For those unable to work, either due to medical reasons, parental or caring responsibilities, calculation of their income and length of assessment will be considered on a </w:t>
      </w:r>
      <w:proofErr w:type="gramStart"/>
      <w:r>
        <w:t>case by case</w:t>
      </w:r>
      <w:proofErr w:type="gramEnd"/>
      <w:r>
        <w:t xml:space="preserve"> basis. </w:t>
      </w:r>
    </w:p>
    <w:p w14:paraId="77F60C71" w14:textId="77777777" w:rsidR="00040B9B" w:rsidRDefault="00040B9B" w:rsidP="00040B9B"/>
    <w:p w14:paraId="10725D6C" w14:textId="146B76B2" w:rsidR="00040B9B" w:rsidRPr="00040B9B" w:rsidRDefault="00461953" w:rsidP="00040B9B">
      <w:pPr>
        <w:pStyle w:val="Heading2"/>
      </w:pPr>
      <w:r w:rsidRPr="00040B9B">
        <w:t xml:space="preserve"> </w:t>
      </w:r>
      <w:r w:rsidR="00040B9B" w:rsidRPr="00040B9B">
        <w:t xml:space="preserve">Applications from International Students </w:t>
      </w:r>
    </w:p>
    <w:p w14:paraId="1559A339" w14:textId="74B7CBBF" w:rsidR="00040B9B" w:rsidRDefault="00040B9B" w:rsidP="00040B9B">
      <w:r>
        <w:t xml:space="preserve">Visa requirements from the Home Office stipulate that most new international students should have appropriate available funds to support themselves for a nine-month period whilst in the UK. Because of this, we would not normally expect applications to the Hardship fund from international students in their first semester to fund costs associated with settling into the UK or daily living costs. </w:t>
      </w:r>
    </w:p>
    <w:p w14:paraId="26D6FC53" w14:textId="2F79F4F9" w:rsidR="00040B9B" w:rsidRDefault="00040B9B" w:rsidP="00040B9B">
      <w:r>
        <w:t xml:space="preserve">We would welcome applications from international students who find themselves in unexpected and exceptional circumstances that have impacted on their ability to fund themselves. </w:t>
      </w:r>
    </w:p>
    <w:p w14:paraId="209ACE93" w14:textId="77777777" w:rsidR="00040B9B" w:rsidRDefault="00040B9B" w:rsidP="00040B9B">
      <w:r>
        <w:t>Exceptional circumstances may include, but are not limited to:</w:t>
      </w:r>
    </w:p>
    <w:p w14:paraId="38AA2421" w14:textId="5E4CAB54" w:rsidR="00040B9B" w:rsidRDefault="00040B9B" w:rsidP="00040B9B">
      <w:pPr>
        <w:pStyle w:val="ListParagraph"/>
        <w:numPr>
          <w:ilvl w:val="0"/>
          <w:numId w:val="11"/>
        </w:numPr>
      </w:pPr>
      <w:r>
        <w:t xml:space="preserve">Political crisis, pandemics, or conflicts, involving the student’s home country.  </w:t>
      </w:r>
    </w:p>
    <w:p w14:paraId="7238D5A2" w14:textId="7831F0A2" w:rsidR="00040B9B" w:rsidRDefault="00040B9B" w:rsidP="00040B9B">
      <w:pPr>
        <w:pStyle w:val="ListParagraph"/>
        <w:numPr>
          <w:ilvl w:val="0"/>
          <w:numId w:val="11"/>
        </w:numPr>
      </w:pPr>
      <w:r>
        <w:t>The student being the victim of crime in the UK.</w:t>
      </w:r>
    </w:p>
    <w:p w14:paraId="016E5D71" w14:textId="77777777" w:rsidR="00040B9B" w:rsidRDefault="00040B9B" w:rsidP="00040B9B">
      <w:pPr>
        <w:pStyle w:val="ListParagraph"/>
        <w:numPr>
          <w:ilvl w:val="0"/>
          <w:numId w:val="11"/>
        </w:numPr>
      </w:pPr>
      <w:r>
        <w:lastRenderedPageBreak/>
        <w:t>Serious illness to the student requiring hospital admission.</w:t>
      </w:r>
    </w:p>
    <w:p w14:paraId="2B5E5EE8" w14:textId="0D689D7C" w:rsidR="00040B9B" w:rsidRDefault="00040B9B" w:rsidP="00040B9B">
      <w:pPr>
        <w:pStyle w:val="ListParagraph"/>
        <w:numPr>
          <w:ilvl w:val="0"/>
          <w:numId w:val="11"/>
        </w:numPr>
      </w:pPr>
      <w:r>
        <w:t xml:space="preserve">The death of an immediate family member such as a parent, spouse, or child. </w:t>
      </w:r>
    </w:p>
    <w:p w14:paraId="5E6BC05F" w14:textId="77777777" w:rsidR="00040B9B" w:rsidRDefault="00040B9B" w:rsidP="00040B9B"/>
    <w:p w14:paraId="66496640" w14:textId="79B550A5" w:rsidR="00040B9B" w:rsidRPr="00040B9B" w:rsidRDefault="00040B9B" w:rsidP="00040B9B">
      <w:pPr>
        <w:pStyle w:val="Heading2"/>
      </w:pPr>
      <w:r w:rsidRPr="00040B9B">
        <w:t>Exchange Rates</w:t>
      </w:r>
    </w:p>
    <w:p w14:paraId="121A7E2C" w14:textId="6ECD9243" w:rsidR="00461953" w:rsidRPr="00461953" w:rsidRDefault="00040B9B" w:rsidP="00040B9B">
      <w:r>
        <w:t>At no point in a Hardship Fund assessment, can we consider or account for fluctuations in international exchange rates, that may negatively impact on the budgeting of international students whilst in the UK, or home students studying abroad.</w:t>
      </w:r>
    </w:p>
    <w:p w14:paraId="066B850C" w14:textId="77777777" w:rsidR="007D4C4B" w:rsidRDefault="007D4C4B" w:rsidP="0068680D">
      <w:pPr>
        <w:rPr>
          <w:u w:val="single"/>
        </w:rPr>
      </w:pPr>
    </w:p>
    <w:p w14:paraId="28026774" w14:textId="7A0AABBE" w:rsidR="0068680D" w:rsidRPr="008C2134" w:rsidRDefault="0068680D" w:rsidP="00040B9B">
      <w:pPr>
        <w:pStyle w:val="Heading2"/>
      </w:pPr>
      <w:r w:rsidRPr="008C2134">
        <w:t xml:space="preserve">Summer </w:t>
      </w:r>
      <w:r>
        <w:t>Assistance Fund</w:t>
      </w:r>
    </w:p>
    <w:p w14:paraId="7DF424BD" w14:textId="1B76083B" w:rsidR="00D237E7" w:rsidRDefault="00D237E7" w:rsidP="0068680D">
      <w:pPr>
        <w:pStyle w:val="ListParagraph"/>
        <w:numPr>
          <w:ilvl w:val="0"/>
          <w:numId w:val="1"/>
        </w:numPr>
      </w:pPr>
      <w:r>
        <w:t xml:space="preserve">The Summer Assistance Fund is restricted to certain priority groups. These </w:t>
      </w:r>
      <w:proofErr w:type="gramStart"/>
      <w:r>
        <w:t>include:</w:t>
      </w:r>
      <w:proofErr w:type="gramEnd"/>
      <w:r w:rsidR="00A83EE2">
        <w:t xml:space="preserve"> parents, care experienced and estranged students, ill or disabled students who cannot work over the summer period, students who are retaking/resitting elements of their course across the summer, students studying a long course (for more than 39 weeks), who have not already been assessed under the Hardship Fund and International students.</w:t>
      </w:r>
    </w:p>
    <w:p w14:paraId="7182C9A5" w14:textId="3D9DFDAC" w:rsidR="00F03290" w:rsidRPr="000D57DC" w:rsidRDefault="00F03290" w:rsidP="0068680D">
      <w:pPr>
        <w:pStyle w:val="ListParagraph"/>
        <w:numPr>
          <w:ilvl w:val="0"/>
          <w:numId w:val="1"/>
        </w:numPr>
      </w:pPr>
      <w:r w:rsidRPr="000D57DC">
        <w:t>If you have received the maximum award from the Hardship Fund or have been assessed for the maximum of 52 weeks you are not eligible to apply to the Summer Assistance Fund.</w:t>
      </w:r>
    </w:p>
    <w:p w14:paraId="56709551" w14:textId="0D7AA44B" w:rsidR="00D237E7" w:rsidRDefault="00D237E7" w:rsidP="0068680D">
      <w:pPr>
        <w:pStyle w:val="ListParagraph"/>
        <w:numPr>
          <w:ilvl w:val="0"/>
          <w:numId w:val="1"/>
        </w:numPr>
      </w:pPr>
      <w:r>
        <w:t>Applicants who apply on or after 1</w:t>
      </w:r>
      <w:r w:rsidRPr="00D237E7">
        <w:rPr>
          <w:vertAlign w:val="superscript"/>
        </w:rPr>
        <w:t>st</w:t>
      </w:r>
      <w:r>
        <w:t xml:space="preserve"> August will only be assessed on a pro rata basis.</w:t>
      </w:r>
    </w:p>
    <w:p w14:paraId="7C863048" w14:textId="749930B7" w:rsidR="00D237E7" w:rsidRPr="000D57DC" w:rsidRDefault="00D237E7" w:rsidP="0068680D">
      <w:pPr>
        <w:pStyle w:val="ListParagraph"/>
        <w:numPr>
          <w:ilvl w:val="0"/>
          <w:numId w:val="1"/>
        </w:numPr>
      </w:pPr>
      <w:r>
        <w:t>Applicants who have extended study will be assessed on a pro rata basis for the length of that additional study.</w:t>
      </w:r>
      <w:r w:rsidR="00F03290">
        <w:t xml:space="preserve"> </w:t>
      </w:r>
      <w:r w:rsidR="00F03290" w:rsidRPr="000D57DC">
        <w:t xml:space="preserve">The level of support will be proportionate to the numbers of weeks and intensity of </w:t>
      </w:r>
      <w:proofErr w:type="gramStart"/>
      <w:r w:rsidR="00F03290" w:rsidRPr="000D57DC">
        <w:t>study</w:t>
      </w:r>
      <w:r w:rsidR="007F0128" w:rsidRPr="000D57DC">
        <w:t>,</w:t>
      </w:r>
      <w:proofErr w:type="gramEnd"/>
      <w:r w:rsidR="007F0128" w:rsidRPr="000D57DC">
        <w:t xml:space="preserve"> however, students need to be showing that they are repeating approximately 50% of their course intensity, or three modules over the summer. </w:t>
      </w:r>
    </w:p>
    <w:p w14:paraId="432C3024" w14:textId="74218A40" w:rsidR="00D237E7" w:rsidRDefault="00D237E7" w:rsidP="0068680D">
      <w:pPr>
        <w:pStyle w:val="ListParagraph"/>
        <w:numPr>
          <w:ilvl w:val="0"/>
          <w:numId w:val="1"/>
        </w:numPr>
      </w:pPr>
      <w:r>
        <w:t xml:space="preserve">Parents who have already been assessed under the Hardship Fund for a </w:t>
      </w:r>
      <w:proofErr w:type="gramStart"/>
      <w:r>
        <w:t>43 week</w:t>
      </w:r>
      <w:proofErr w:type="gramEnd"/>
      <w:r>
        <w:t xml:space="preserve"> assessment will be assessed for 9 weeks.</w:t>
      </w:r>
    </w:p>
    <w:p w14:paraId="734325EC" w14:textId="331AD470" w:rsidR="002A6312" w:rsidRDefault="0068680D" w:rsidP="0068680D">
      <w:pPr>
        <w:pStyle w:val="ListParagraph"/>
        <w:numPr>
          <w:ilvl w:val="0"/>
          <w:numId w:val="1"/>
        </w:numPr>
      </w:pPr>
      <w:r>
        <w:t xml:space="preserve">Those studying </w:t>
      </w:r>
      <w:r w:rsidR="00D237E7" w:rsidRPr="00D237E7">
        <w:t>on a long course (for more than 39 weeks)</w:t>
      </w:r>
      <w:r>
        <w:t xml:space="preserve">, including postgraduate and nursing course students, cannot apply for the Summer Assistance Fund (SAF) if they were already assessed under the Hardship Fund.  If there has been a change of circumstances over the summer </w:t>
      </w:r>
      <w:r w:rsidR="00821FA9">
        <w:t>months,</w:t>
      </w:r>
      <w:r>
        <w:t xml:space="preserve"> then a recalculation of the existing Hardship Fund assessment is the appropriate route</w:t>
      </w:r>
      <w:r w:rsidR="00EB68D0">
        <w:t xml:space="preserve"> via contacting the Student Money Team.</w:t>
      </w:r>
    </w:p>
    <w:p w14:paraId="3722EA69" w14:textId="3DF44F7C" w:rsidR="0068680D" w:rsidRDefault="0068680D" w:rsidP="0068680D">
      <w:pPr>
        <w:pStyle w:val="ListParagraph"/>
        <w:numPr>
          <w:ilvl w:val="0"/>
          <w:numId w:val="1"/>
        </w:numPr>
      </w:pPr>
      <w:r>
        <w:t xml:space="preserve">Those who did not apply for the Hardship Fund within the timescales will be eligible to apply for the Summer Assistance Fund instead, though this will only involve assessment of financial need over the summer months and awarded at the current SAF percentage rate.  </w:t>
      </w:r>
      <w:r w:rsidR="002A6312">
        <w:t xml:space="preserve">A pro rata rate of MRP will be included as a minimum, unless there are medical reasons preventing paid work.  Pro rata course costs will be included in expenditure.  </w:t>
      </w:r>
    </w:p>
    <w:p w14:paraId="6D847EE6" w14:textId="2B314C53" w:rsidR="004A5883" w:rsidRDefault="0068680D" w:rsidP="001F4641">
      <w:pPr>
        <w:pStyle w:val="ListParagraph"/>
        <w:numPr>
          <w:ilvl w:val="0"/>
          <w:numId w:val="1"/>
        </w:numPr>
      </w:pPr>
      <w:r w:rsidRPr="00EF278A">
        <w:t xml:space="preserve">For </w:t>
      </w:r>
      <w:r>
        <w:t xml:space="preserve">the Leeds Beckett </w:t>
      </w:r>
      <w:r w:rsidRPr="00EF278A">
        <w:t>Summer Assistance</w:t>
      </w:r>
      <w:r>
        <w:t xml:space="preserve"> Fund</w:t>
      </w:r>
      <w:r w:rsidRPr="00EF278A">
        <w:t xml:space="preserve">, </w:t>
      </w:r>
      <w:r>
        <w:t>single students</w:t>
      </w:r>
      <w:r w:rsidRPr="00EF278A">
        <w:t xml:space="preserve"> assumed able to apply for</w:t>
      </w:r>
      <w:r>
        <w:t xml:space="preserve"> Universal Credit</w:t>
      </w:r>
      <w:r w:rsidR="006C1AC1">
        <w:t xml:space="preserve"> or a legacy benefit</w:t>
      </w:r>
      <w:r>
        <w:t xml:space="preserve"> </w:t>
      </w:r>
      <w:r w:rsidRPr="00EF278A">
        <w:t>will have relevant under 2</w:t>
      </w:r>
      <w:r>
        <w:t>5</w:t>
      </w:r>
      <w:r w:rsidRPr="00EF278A">
        <w:t xml:space="preserve"> or over 2</w:t>
      </w:r>
      <w:r>
        <w:t>5</w:t>
      </w:r>
      <w:r w:rsidRPr="00EF278A">
        <w:t xml:space="preserve"> </w:t>
      </w:r>
      <w:proofErr w:type="gramStart"/>
      <w:r w:rsidRPr="00EF278A">
        <w:t>rate</w:t>
      </w:r>
      <w:proofErr w:type="gramEnd"/>
      <w:r w:rsidRPr="00EF278A">
        <w:t xml:space="preserve"> included in income.  </w:t>
      </w:r>
      <w:r>
        <w:t>We would p</w:t>
      </w:r>
      <w:r w:rsidRPr="00EF278A">
        <w:t xml:space="preserve">ro rata </w:t>
      </w:r>
      <w:r>
        <w:t xml:space="preserve">at </w:t>
      </w:r>
      <w:r w:rsidRPr="00EF278A">
        <w:t xml:space="preserve">different rates if </w:t>
      </w:r>
      <w:r>
        <w:t>the applicant</w:t>
      </w:r>
      <w:r w:rsidRPr="00EF278A">
        <w:t xml:space="preserve"> bec</w:t>
      </w:r>
      <w:r>
        <w:t>a</w:t>
      </w:r>
      <w:r w:rsidRPr="00EF278A">
        <w:t>me 2</w:t>
      </w:r>
      <w:r>
        <w:t>5</w:t>
      </w:r>
      <w:r w:rsidRPr="00EF278A">
        <w:t xml:space="preserve"> </w:t>
      </w:r>
      <w:r>
        <w:t>during the</w:t>
      </w:r>
      <w:r w:rsidRPr="00EF278A">
        <w:t xml:space="preserve"> assessment period. </w:t>
      </w:r>
      <w:r>
        <w:t xml:space="preserve"> </w:t>
      </w:r>
    </w:p>
    <w:p w14:paraId="79486F16" w14:textId="6B7F985B" w:rsidR="0068680D" w:rsidRDefault="0068680D" w:rsidP="0068680D">
      <w:pPr>
        <w:pStyle w:val="ListParagraph"/>
        <w:numPr>
          <w:ilvl w:val="0"/>
          <w:numId w:val="1"/>
        </w:numPr>
      </w:pPr>
      <w:r w:rsidRPr="00EF278A">
        <w:t xml:space="preserve">Although single students are </w:t>
      </w:r>
      <w:r w:rsidR="006C1AC1">
        <w:t>usually</w:t>
      </w:r>
      <w:r>
        <w:t xml:space="preserve"> </w:t>
      </w:r>
      <w:r w:rsidRPr="00EF278A">
        <w:t>unable to claim</w:t>
      </w:r>
      <w:r>
        <w:t xml:space="preserve"> UC</w:t>
      </w:r>
      <w:r w:rsidRPr="00EF278A">
        <w:t xml:space="preserve"> the weekly figure is put into Summer Assistance Fund in the same way as a</w:t>
      </w:r>
      <w:r>
        <w:t xml:space="preserve"> Minimum Required Provision</w:t>
      </w:r>
      <w:r w:rsidRPr="00EF278A">
        <w:t xml:space="preserve"> </w:t>
      </w:r>
      <w:r>
        <w:t xml:space="preserve">(MRP) </w:t>
      </w:r>
      <w:r w:rsidRPr="00EF278A">
        <w:t xml:space="preserve">would be put into </w:t>
      </w:r>
      <w:r w:rsidRPr="00EF278A">
        <w:lastRenderedPageBreak/>
        <w:t xml:space="preserve">a Post Graduate </w:t>
      </w:r>
      <w:r>
        <w:t>H</w:t>
      </w:r>
      <w:r w:rsidRPr="00EF278A">
        <w:t xml:space="preserve">ardship </w:t>
      </w:r>
      <w:r>
        <w:t xml:space="preserve">Fund </w:t>
      </w:r>
      <w:r w:rsidRPr="00EF278A">
        <w:t xml:space="preserve">assessment. </w:t>
      </w:r>
      <w:r>
        <w:t xml:space="preserve"> </w:t>
      </w:r>
      <w:r w:rsidRPr="00EF278A">
        <w:t xml:space="preserve">Although the student </w:t>
      </w:r>
      <w:r w:rsidR="006C1AC1">
        <w:t>may</w:t>
      </w:r>
      <w:r w:rsidRPr="00EF278A">
        <w:t xml:space="preserve"> not</w:t>
      </w:r>
      <w:r w:rsidR="006C1AC1">
        <w:t xml:space="preserve"> be</w:t>
      </w:r>
      <w:r w:rsidRPr="00EF278A">
        <w:t xml:space="preserve"> working, unless they have a disability or illness that would not allow them to work the </w:t>
      </w:r>
      <w:r w:rsidR="006C1AC1">
        <w:t>UC</w:t>
      </w:r>
      <w:r w:rsidRPr="00EF278A">
        <w:t xml:space="preserve"> figure is an assumed income.</w:t>
      </w:r>
    </w:p>
    <w:p w14:paraId="2B06B633" w14:textId="1C43C375" w:rsidR="00E92791" w:rsidRPr="000D57DC" w:rsidRDefault="00E92791" w:rsidP="0068680D">
      <w:pPr>
        <w:pStyle w:val="ListParagraph"/>
        <w:numPr>
          <w:ilvl w:val="0"/>
          <w:numId w:val="1"/>
        </w:numPr>
      </w:pPr>
      <w:r>
        <w:t>For those unable to do paid work over the summer we would require evidence from a GP or other medical professional</w:t>
      </w:r>
      <w:r w:rsidR="00F03290">
        <w:t xml:space="preserve"> </w:t>
      </w:r>
      <w:r w:rsidR="00F03290" w:rsidRPr="000D57DC">
        <w:t>which states that you are unable to undertake paid work during the summer months.</w:t>
      </w:r>
    </w:p>
    <w:p w14:paraId="6ADAA470" w14:textId="77777777" w:rsidR="0068680D" w:rsidRDefault="0068680D" w:rsidP="0068680D">
      <w:pPr>
        <w:pStyle w:val="ListParagraph"/>
        <w:numPr>
          <w:ilvl w:val="0"/>
          <w:numId w:val="1"/>
        </w:numPr>
      </w:pPr>
      <w:r>
        <w:t xml:space="preserve">Parents and others on legacy benefits would have the actual figures, usually of tax credits and housing benefit included but those who have not </w:t>
      </w:r>
      <w:proofErr w:type="gramStart"/>
      <w:r>
        <w:t>would not</w:t>
      </w:r>
      <w:proofErr w:type="gramEnd"/>
      <w:r>
        <w:t xml:space="preserve"> have this figure assumed as the move onto Universal Credit may be disadvantageous in the long-term so it would be unfair to insist or assume that an applicant applies for this.</w:t>
      </w:r>
    </w:p>
    <w:p w14:paraId="670F511B" w14:textId="030169DB" w:rsidR="006C1AC1" w:rsidRDefault="006C1AC1" w:rsidP="0068680D">
      <w:pPr>
        <w:pStyle w:val="ListParagraph"/>
        <w:numPr>
          <w:ilvl w:val="0"/>
          <w:numId w:val="1"/>
        </w:numPr>
      </w:pPr>
      <w:r>
        <w:t>International students are eligible to apply for the Summer Assistance Fund, without the Hardship Fund requirement to demonstrate exceptional circumstances. They will be assessed the same as any other student and an MRP will be included in the assessment.</w:t>
      </w:r>
    </w:p>
    <w:p w14:paraId="686153D2" w14:textId="08B1DD1F" w:rsidR="00D237E7" w:rsidRDefault="00D237E7" w:rsidP="0068680D">
      <w:pPr>
        <w:pStyle w:val="ListParagraph"/>
        <w:numPr>
          <w:ilvl w:val="0"/>
          <w:numId w:val="1"/>
        </w:numPr>
      </w:pPr>
      <w:r>
        <w:t>As per the Hardship Fund U.S and Canadian students are not eligible to apply.</w:t>
      </w:r>
    </w:p>
    <w:p w14:paraId="0A0804D4" w14:textId="724E4234" w:rsidR="00D237E7" w:rsidRDefault="00D237E7" w:rsidP="0068680D">
      <w:pPr>
        <w:pStyle w:val="ListParagraph"/>
        <w:numPr>
          <w:ilvl w:val="0"/>
          <w:numId w:val="1"/>
        </w:numPr>
      </w:pPr>
      <w:r>
        <w:t xml:space="preserve">As per the Hardship Fund to be eligible to apply you </w:t>
      </w:r>
      <w:r w:rsidR="008E74E0">
        <w:t>must</w:t>
      </w:r>
      <w:r>
        <w:t xml:space="preserve"> be an enrolled student.</w:t>
      </w:r>
    </w:p>
    <w:p w14:paraId="1BEA2906" w14:textId="4A9B469B" w:rsidR="00A71060" w:rsidRPr="00FC2431" w:rsidRDefault="006C1AC1" w:rsidP="00742973">
      <w:pPr>
        <w:pStyle w:val="ListParagraph"/>
        <w:numPr>
          <w:ilvl w:val="0"/>
          <w:numId w:val="1"/>
        </w:numPr>
      </w:pPr>
      <w:r>
        <w:t>As for any student we will require 3 months bank statements for all U.K. bank accounts. We are unable to assess applicants who do not hold a U.K. bank account.</w:t>
      </w:r>
    </w:p>
    <w:p w14:paraId="556D4A64" w14:textId="77777777" w:rsidR="00A71060" w:rsidRDefault="00A71060" w:rsidP="00742973">
      <w:pPr>
        <w:rPr>
          <w:b/>
        </w:rPr>
      </w:pPr>
    </w:p>
    <w:p w14:paraId="1281376D" w14:textId="77777777" w:rsidR="00A71060" w:rsidRDefault="00A71060" w:rsidP="00742973">
      <w:pPr>
        <w:rPr>
          <w:b/>
        </w:rPr>
      </w:pPr>
    </w:p>
    <w:p w14:paraId="5B7899A7" w14:textId="3B7EE963" w:rsidR="00A71060" w:rsidRDefault="00A71060" w:rsidP="00742973">
      <w:pPr>
        <w:rPr>
          <w:b/>
        </w:rPr>
      </w:pPr>
    </w:p>
    <w:p w14:paraId="0ECC4D77" w14:textId="4EC4812E" w:rsidR="004A5883" w:rsidRDefault="004A5883" w:rsidP="00742973">
      <w:pPr>
        <w:rPr>
          <w:b/>
        </w:rPr>
      </w:pPr>
    </w:p>
    <w:p w14:paraId="639CAF54" w14:textId="0CFF1FC2" w:rsidR="004A5883" w:rsidRDefault="004A5883" w:rsidP="00742973">
      <w:pPr>
        <w:rPr>
          <w:b/>
        </w:rPr>
      </w:pPr>
    </w:p>
    <w:p w14:paraId="3271FAB8" w14:textId="59AC22E2" w:rsidR="004A5883" w:rsidRDefault="004A5883" w:rsidP="00742973">
      <w:pPr>
        <w:rPr>
          <w:b/>
        </w:rPr>
      </w:pPr>
    </w:p>
    <w:p w14:paraId="3E90E046" w14:textId="77777777" w:rsidR="007D4C4B" w:rsidRDefault="007D4C4B" w:rsidP="00742973">
      <w:pPr>
        <w:rPr>
          <w:b/>
        </w:rPr>
      </w:pPr>
    </w:p>
    <w:p w14:paraId="1F1FDDCB" w14:textId="77777777" w:rsidR="007D4C4B" w:rsidRDefault="007D4C4B" w:rsidP="00742973">
      <w:pPr>
        <w:rPr>
          <w:b/>
        </w:rPr>
      </w:pPr>
    </w:p>
    <w:p w14:paraId="39CC2147" w14:textId="77777777" w:rsidR="007D4C4B" w:rsidRDefault="007D4C4B" w:rsidP="00742973">
      <w:pPr>
        <w:rPr>
          <w:b/>
        </w:rPr>
      </w:pPr>
    </w:p>
    <w:p w14:paraId="73F90128" w14:textId="77777777" w:rsidR="00040B9B" w:rsidRDefault="00040B9B">
      <w:pPr>
        <w:rPr>
          <w:b/>
        </w:rPr>
      </w:pPr>
      <w:r>
        <w:rPr>
          <w:b/>
        </w:rPr>
        <w:br w:type="page"/>
      </w:r>
    </w:p>
    <w:p w14:paraId="61EE9BEA" w14:textId="77777777" w:rsidR="00040B9B" w:rsidRDefault="00040B9B" w:rsidP="00742973">
      <w:pPr>
        <w:rPr>
          <w:b/>
        </w:rPr>
      </w:pPr>
    </w:p>
    <w:p w14:paraId="49FE2CAB" w14:textId="77777777" w:rsidR="00040B9B" w:rsidRDefault="00040B9B" w:rsidP="00040B9B">
      <w:pPr>
        <w:pStyle w:val="Heading2"/>
      </w:pPr>
    </w:p>
    <w:p w14:paraId="02DF3393" w14:textId="19E0392D" w:rsidR="00742973" w:rsidRPr="00884464" w:rsidRDefault="00742973" w:rsidP="00040B9B">
      <w:pPr>
        <w:pStyle w:val="Heading2"/>
      </w:pPr>
      <w:r w:rsidRPr="00884464">
        <w:t>Divergence from NASMA</w:t>
      </w:r>
    </w:p>
    <w:p w14:paraId="47CA4C71" w14:textId="42C03700" w:rsidR="00742973" w:rsidRDefault="00884464" w:rsidP="00742973">
      <w:r>
        <w:t>As noted, g</w:t>
      </w:r>
      <w:r w:rsidR="00742973">
        <w:t>enerally we would refer to the NASMA guidance for direction</w:t>
      </w:r>
      <w:r w:rsidR="00875A99">
        <w:t>.</w:t>
      </w:r>
    </w:p>
    <w:p w14:paraId="36E3742E" w14:textId="313C6467" w:rsidR="00742973" w:rsidRDefault="00742973" w:rsidP="00742973">
      <w:r>
        <w:t>However</w:t>
      </w:r>
      <w:r w:rsidR="00802161">
        <w:t>,</w:t>
      </w:r>
      <w:r>
        <w:t xml:space="preserve"> on the following issues we have consciously decided to differ, with reasons provided:</w:t>
      </w:r>
    </w:p>
    <w:p w14:paraId="4EECCD1F" w14:textId="7B59A903" w:rsidR="00742973" w:rsidRDefault="00742973" w:rsidP="00742973">
      <w:pPr>
        <w:pStyle w:val="ListParagraph"/>
        <w:numPr>
          <w:ilvl w:val="0"/>
          <w:numId w:val="1"/>
        </w:numPr>
      </w:pPr>
      <w:r>
        <w:t xml:space="preserve">NASMA </w:t>
      </w:r>
      <w:r w:rsidR="000E1F1C">
        <w:t>HESFG para. 4.2</w:t>
      </w:r>
      <w:r w:rsidR="003B4731">
        <w:t>6</w:t>
      </w:r>
      <w:r w:rsidR="000E1F1C">
        <w:t xml:space="preserve"> </w:t>
      </w:r>
      <w:r>
        <w:t xml:space="preserve">“consider paying NHS students Hardship Awards in 3 instalments”.  </w:t>
      </w:r>
    </w:p>
    <w:p w14:paraId="6D85F1E1" w14:textId="5F494418" w:rsidR="00742973" w:rsidRDefault="00742973" w:rsidP="000D57DC">
      <w:pPr>
        <w:pStyle w:val="ListParagraph"/>
      </w:pPr>
      <w:r>
        <w:t>LBU “</w:t>
      </w:r>
      <w:r w:rsidR="000D57DC">
        <w:t>2 instalments of 50% of total payable award</w:t>
      </w:r>
      <w:r>
        <w:t xml:space="preserve">” </w:t>
      </w:r>
    </w:p>
    <w:p w14:paraId="3A0B20C0" w14:textId="71234D31" w:rsidR="00A71060" w:rsidRDefault="00742973" w:rsidP="00763D39">
      <w:pPr>
        <w:pStyle w:val="ListParagraph"/>
      </w:pPr>
      <w:r>
        <w:t xml:space="preserve">Rationale is that </w:t>
      </w:r>
      <w:r w:rsidR="00884464">
        <w:t xml:space="preserve">for reasons of </w:t>
      </w:r>
      <w:r w:rsidR="000D57DC">
        <w:t>students being able to budget/manage their award better.</w:t>
      </w:r>
    </w:p>
    <w:p w14:paraId="49D5B5F1" w14:textId="77777777" w:rsidR="00763D39" w:rsidRPr="00763D39" w:rsidRDefault="00763D39" w:rsidP="00763D39">
      <w:pPr>
        <w:pStyle w:val="ListParagraph"/>
        <w:rPr>
          <w:rStyle w:val="CommentReference"/>
          <w:sz w:val="22"/>
          <w:szCs w:val="22"/>
        </w:rPr>
      </w:pPr>
    </w:p>
    <w:p w14:paraId="52724CA8" w14:textId="78C2C040" w:rsidR="00742973" w:rsidRDefault="00742973" w:rsidP="00742973">
      <w:pPr>
        <w:pStyle w:val="ListParagraph"/>
        <w:numPr>
          <w:ilvl w:val="0"/>
          <w:numId w:val="1"/>
        </w:numPr>
      </w:pPr>
      <w:r>
        <w:t xml:space="preserve">NASMA </w:t>
      </w:r>
      <w:r w:rsidR="000E1F1C">
        <w:t>HESFG 4.</w:t>
      </w:r>
      <w:r w:rsidR="00872F50">
        <w:t>33</w:t>
      </w:r>
      <w:r w:rsidR="000E1F1C">
        <w:t xml:space="preserve"> </w:t>
      </w:r>
      <w:r>
        <w:t xml:space="preserve">“Care </w:t>
      </w:r>
      <w:r w:rsidR="00CF6A5D">
        <w:t>Experienced</w:t>
      </w:r>
      <w:r>
        <w:t>/Young Carers Bursary should be disregarded”</w:t>
      </w:r>
    </w:p>
    <w:p w14:paraId="5566DF99" w14:textId="5B63513E" w:rsidR="00742973" w:rsidRPr="00E21F38" w:rsidRDefault="00742973" w:rsidP="003B4731">
      <w:pPr>
        <w:pStyle w:val="ListParagraph"/>
      </w:pPr>
      <w:r>
        <w:t xml:space="preserve">LBU </w:t>
      </w:r>
      <w:r w:rsidR="003B4731">
        <w:t>“</w:t>
      </w:r>
      <w:r w:rsidR="0017630D">
        <w:t>We disregard the first £</w:t>
      </w:r>
      <w:r w:rsidR="005B64C4">
        <w:t>5</w:t>
      </w:r>
      <w:r w:rsidR="007D4C4B">
        <w:t>50</w:t>
      </w:r>
      <w:r w:rsidR="0017630D">
        <w:t xml:space="preserve"> of the </w:t>
      </w:r>
      <w:r w:rsidR="0037361E">
        <w:t xml:space="preserve">Care </w:t>
      </w:r>
      <w:r w:rsidR="00CF6A5D">
        <w:t>Experienced</w:t>
      </w:r>
      <w:r w:rsidR="0037361E">
        <w:t xml:space="preserve"> and Estranged </w:t>
      </w:r>
      <w:r w:rsidR="003F4D39">
        <w:t>Bursary</w:t>
      </w:r>
      <w:r w:rsidR="00C72D92">
        <w:t xml:space="preserve">.  In </w:t>
      </w:r>
      <w:r w:rsidR="00E20760">
        <w:t>addition,</w:t>
      </w:r>
      <w:r w:rsidR="00C72D92">
        <w:t xml:space="preserve"> Carer </w:t>
      </w:r>
      <w:r w:rsidR="005B64C4">
        <w:t>Experienced</w:t>
      </w:r>
      <w:r w:rsidR="00C72D92">
        <w:t xml:space="preserve"> and Estranged students are assessed a priority group (</w:t>
      </w:r>
      <w:r w:rsidR="007D4C4B">
        <w:t>100</w:t>
      </w:r>
      <w:r w:rsidR="00C72D92">
        <w:t xml:space="preserve">% award of additional need in </w:t>
      </w:r>
      <w:r w:rsidR="007D4C4B">
        <w:t>2</w:t>
      </w:r>
      <w:r w:rsidR="000D57DC">
        <w:t>5</w:t>
      </w:r>
      <w:r w:rsidR="007D4C4B">
        <w:t>/2</w:t>
      </w:r>
      <w:r w:rsidR="000D57DC">
        <w:t>6</w:t>
      </w:r>
      <w:r w:rsidR="00C72D92">
        <w:t xml:space="preserve">).  </w:t>
      </w:r>
      <w:r w:rsidR="00E12D22">
        <w:t xml:space="preserve">Care </w:t>
      </w:r>
      <w:r w:rsidR="00CF6A5D">
        <w:t>Experienced</w:t>
      </w:r>
      <w:r w:rsidR="00E12D22">
        <w:t xml:space="preserve"> and Estranged Students</w:t>
      </w:r>
      <w:r w:rsidR="00C72D92">
        <w:t xml:space="preserve"> are also eligible to apply for the Summer Assistance Fund.</w:t>
      </w:r>
      <w:r w:rsidR="003B4731">
        <w:t>”</w:t>
      </w:r>
    </w:p>
    <w:p w14:paraId="45216E5F" w14:textId="77777777" w:rsidR="00742973" w:rsidRDefault="00742973" w:rsidP="00742973">
      <w:pPr>
        <w:ind w:left="-284"/>
        <w:rPr>
          <w:rFonts w:ascii="Arial" w:hAnsi="Arial" w:cs="Arial"/>
          <w:color w:val="FFFFFF" w:themeColor="background1"/>
          <w:sz w:val="36"/>
          <w:szCs w:val="36"/>
        </w:rPr>
      </w:pPr>
    </w:p>
    <w:sectPr w:rsidR="00742973" w:rsidSect="00040B9B">
      <w:headerReference w:type="default" r:id="rId11"/>
      <w:headerReference w:type="first" r:id="rId12"/>
      <w:pgSz w:w="11906" w:h="16838"/>
      <w:pgMar w:top="1440" w:right="1440" w:bottom="1440" w:left="1440"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00C0" w14:textId="77777777" w:rsidR="00F5768D" w:rsidRDefault="00F5768D" w:rsidP="006730E4">
      <w:pPr>
        <w:spacing w:after="0" w:line="240" w:lineRule="auto"/>
      </w:pPr>
      <w:r>
        <w:separator/>
      </w:r>
    </w:p>
  </w:endnote>
  <w:endnote w:type="continuationSeparator" w:id="0">
    <w:p w14:paraId="72888FF8" w14:textId="77777777" w:rsidR="00F5768D" w:rsidRDefault="00F5768D" w:rsidP="006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C16A" w14:textId="77777777" w:rsidR="00F5768D" w:rsidRDefault="00F5768D" w:rsidP="006730E4">
      <w:pPr>
        <w:spacing w:after="0" w:line="240" w:lineRule="auto"/>
      </w:pPr>
      <w:r>
        <w:separator/>
      </w:r>
    </w:p>
  </w:footnote>
  <w:footnote w:type="continuationSeparator" w:id="0">
    <w:p w14:paraId="7F42D278" w14:textId="77777777" w:rsidR="00F5768D" w:rsidRDefault="00F5768D" w:rsidP="0067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AE9F" w14:textId="77777777" w:rsidR="00742973" w:rsidRPr="00742973" w:rsidRDefault="00742973" w:rsidP="00742973">
    <w:pPr>
      <w:pStyle w:val="Header"/>
    </w:pPr>
    <w:r>
      <w:rPr>
        <w:noProof/>
      </w:rPr>
      <w:drawing>
        <wp:inline distT="0" distB="0" distL="0" distR="0" wp14:anchorId="671A887B" wp14:editId="7FF2B3E4">
          <wp:extent cx="1928772" cy="809625"/>
          <wp:effectExtent l="0" t="0" r="0" b="0"/>
          <wp:docPr id="388007415" name="Picture 388007415" descr="https://www.leedsbeckett.ac.uk/staffsite/-/media/images/staff-site/service-and-faculties/marketing/marketing/new-logos/2018_lbu01_purple_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edsbeckett.ac.uk/staffsite/-/media/images/staff-site/service-and-faculties/marketing/marketing/new-logos/2018_lbu01_purple_jpg.jpg?la=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777" cy="81214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C23C" w14:textId="77777777" w:rsidR="006730E4" w:rsidRDefault="006730E4">
    <w:pPr>
      <w:pStyle w:val="Header"/>
    </w:pPr>
    <w:r w:rsidRPr="006730E4">
      <w:rPr>
        <w:noProof/>
        <w:lang w:eastAsia="en-GB"/>
      </w:rPr>
      <w:drawing>
        <wp:anchor distT="0" distB="0" distL="114300" distR="114300" simplePos="0" relativeHeight="251663360" behindDoc="0" locked="0" layoutInCell="1" allowOverlap="1" wp14:anchorId="1CEC3089" wp14:editId="2C0EB13E">
          <wp:simplePos x="0" y="0"/>
          <wp:positionH relativeFrom="column">
            <wp:posOffset>-382137</wp:posOffset>
          </wp:positionH>
          <wp:positionV relativeFrom="paragraph">
            <wp:posOffset>546707</wp:posOffset>
          </wp:positionV>
          <wp:extent cx="1760561" cy="736979"/>
          <wp:effectExtent l="0" t="0" r="0" b="0"/>
          <wp:wrapNone/>
          <wp:docPr id="1464513149" name="Picture 146451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1765300" cy="739742"/>
                  </a:xfrm>
                  <a:prstGeom prst="rect">
                    <a:avLst/>
                  </a:prstGeom>
                </pic:spPr>
              </pic:pic>
            </a:graphicData>
          </a:graphic>
        </wp:anchor>
      </w:drawing>
    </w:r>
    <w:r w:rsidR="00C15D77">
      <w:rPr>
        <w:noProof/>
        <w:lang w:eastAsia="en-GB"/>
      </w:rPr>
      <mc:AlternateContent>
        <mc:Choice Requires="wpg">
          <w:drawing>
            <wp:anchor distT="0" distB="0" distL="114300" distR="114300" simplePos="0" relativeHeight="251661312" behindDoc="0" locked="0" layoutInCell="1" allowOverlap="1" wp14:anchorId="4AB25736" wp14:editId="36C89B98">
              <wp:simplePos x="0" y="0"/>
              <wp:positionH relativeFrom="column">
                <wp:posOffset>5827395</wp:posOffset>
              </wp:positionH>
              <wp:positionV relativeFrom="paragraph">
                <wp:posOffset>-577850</wp:posOffset>
              </wp:positionV>
              <wp:extent cx="825500" cy="10923905"/>
              <wp:effectExtent l="0" t="3175" r="0" b="2667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0923905"/>
                        <a:chOff x="10598" y="-202"/>
                        <a:chExt cx="1300" cy="17203"/>
                      </a:xfrm>
                    </wpg:grpSpPr>
                    <wps:wsp>
                      <wps:cNvPr id="2" name="Rectangle 6"/>
                      <wps:cNvSpPr>
                        <a:spLocks noChangeArrowheads="1"/>
                      </wps:cNvSpPr>
                      <wps:spPr bwMode="auto">
                        <a:xfrm>
                          <a:off x="10598" y="-199"/>
                          <a:ext cx="939" cy="172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Rectangle 7"/>
                      <wps:cNvSpPr>
                        <a:spLocks noChangeArrowheads="1"/>
                      </wps:cNvSpPr>
                      <wps:spPr bwMode="auto">
                        <a:xfrm>
                          <a:off x="11537" y="-202"/>
                          <a:ext cx="361" cy="172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B2B4D" id="Group 10" o:spid="_x0000_s1026" style="position:absolute;margin-left:458.85pt;margin-top:-45.5pt;width:65pt;height:860.15pt;z-index:251661312" coordorigin="10598,-202" coordsize="1300,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">
              <v:rect id="Rectangle 6" o:spid="_x0000_s1027" style="position:absolute;left:10598;top:-199;width:939;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" fillcolor="#753bbd" stroked="f">
                <v:shadow on="t" color="black" opacity="22936f" origin=",.5" offset="0,.63889mm"/>
              </v:rect>
              <v:rect id="Rectangle 7" o:spid="_x0000_s1028" style="position:absolute;left:11537;top:-202;width:361;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" fillcolor="black [3213]" stroked="f">
                <v:shadow on="t" color="black" opacity="22936f" origin=",.5" offset="0,.63889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9EA"/>
    <w:multiLevelType w:val="hybridMultilevel"/>
    <w:tmpl w:val="5BDA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F7F4A"/>
    <w:multiLevelType w:val="hybridMultilevel"/>
    <w:tmpl w:val="06EA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21C0"/>
    <w:multiLevelType w:val="hybridMultilevel"/>
    <w:tmpl w:val="F83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454F4"/>
    <w:multiLevelType w:val="hybridMultilevel"/>
    <w:tmpl w:val="7574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B7D31"/>
    <w:multiLevelType w:val="hybridMultilevel"/>
    <w:tmpl w:val="0192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22FD5"/>
    <w:multiLevelType w:val="hybridMultilevel"/>
    <w:tmpl w:val="7A2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F27B3"/>
    <w:multiLevelType w:val="hybridMultilevel"/>
    <w:tmpl w:val="8D7A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575BE"/>
    <w:multiLevelType w:val="hybridMultilevel"/>
    <w:tmpl w:val="3ACC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24D53"/>
    <w:multiLevelType w:val="hybridMultilevel"/>
    <w:tmpl w:val="5F6C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3459B"/>
    <w:multiLevelType w:val="hybridMultilevel"/>
    <w:tmpl w:val="3FE0C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785B75"/>
    <w:multiLevelType w:val="hybridMultilevel"/>
    <w:tmpl w:val="E890A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071873">
    <w:abstractNumId w:val="5"/>
  </w:num>
  <w:num w:numId="2" w16cid:durableId="1291739278">
    <w:abstractNumId w:val="3"/>
  </w:num>
  <w:num w:numId="3" w16cid:durableId="1598827417">
    <w:abstractNumId w:val="8"/>
  </w:num>
  <w:num w:numId="4" w16cid:durableId="742685502">
    <w:abstractNumId w:val="0"/>
  </w:num>
  <w:num w:numId="5" w16cid:durableId="652441967">
    <w:abstractNumId w:val="6"/>
  </w:num>
  <w:num w:numId="6" w16cid:durableId="492111417">
    <w:abstractNumId w:val="10"/>
  </w:num>
  <w:num w:numId="7" w16cid:durableId="1508515127">
    <w:abstractNumId w:val="2"/>
  </w:num>
  <w:num w:numId="8" w16cid:durableId="478961990">
    <w:abstractNumId w:val="9"/>
  </w:num>
  <w:num w:numId="9" w16cid:durableId="59640477">
    <w:abstractNumId w:val="4"/>
  </w:num>
  <w:num w:numId="10" w16cid:durableId="1145320779">
    <w:abstractNumId w:val="7"/>
  </w:num>
  <w:num w:numId="11" w16cid:durableId="22846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63489" style="v-text-anchor:middle" stroke="f">
      <v:stroke on="f"/>
      <v:shadow on="t" color="black" opacity="22937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D"/>
    <w:rsid w:val="00001FC0"/>
    <w:rsid w:val="00016088"/>
    <w:rsid w:val="00026303"/>
    <w:rsid w:val="000406F1"/>
    <w:rsid w:val="00040B9B"/>
    <w:rsid w:val="00076F66"/>
    <w:rsid w:val="00096C40"/>
    <w:rsid w:val="000C2EB9"/>
    <w:rsid w:val="000D57DC"/>
    <w:rsid w:val="000E1F1C"/>
    <w:rsid w:val="000E3AE0"/>
    <w:rsid w:val="00136AAD"/>
    <w:rsid w:val="00146F72"/>
    <w:rsid w:val="00161EEA"/>
    <w:rsid w:val="0017630D"/>
    <w:rsid w:val="001B3BFE"/>
    <w:rsid w:val="001B50FF"/>
    <w:rsid w:val="001B79CB"/>
    <w:rsid w:val="001D05A3"/>
    <w:rsid w:val="001E63A0"/>
    <w:rsid w:val="001E67B9"/>
    <w:rsid w:val="001F4641"/>
    <w:rsid w:val="00231D06"/>
    <w:rsid w:val="0025206A"/>
    <w:rsid w:val="00272F00"/>
    <w:rsid w:val="0027345F"/>
    <w:rsid w:val="00274EB7"/>
    <w:rsid w:val="00283B8F"/>
    <w:rsid w:val="0029503F"/>
    <w:rsid w:val="002A248A"/>
    <w:rsid w:val="002A6312"/>
    <w:rsid w:val="002C21A4"/>
    <w:rsid w:val="00347F4E"/>
    <w:rsid w:val="0037361E"/>
    <w:rsid w:val="00387F13"/>
    <w:rsid w:val="00396A33"/>
    <w:rsid w:val="003A5DC0"/>
    <w:rsid w:val="003B299F"/>
    <w:rsid w:val="003B4731"/>
    <w:rsid w:val="003D1AEB"/>
    <w:rsid w:val="003E7080"/>
    <w:rsid w:val="003F36B4"/>
    <w:rsid w:val="003F4D39"/>
    <w:rsid w:val="00410E9D"/>
    <w:rsid w:val="004173C4"/>
    <w:rsid w:val="00452E0A"/>
    <w:rsid w:val="00461953"/>
    <w:rsid w:val="00463402"/>
    <w:rsid w:val="004A5883"/>
    <w:rsid w:val="004D779B"/>
    <w:rsid w:val="004E4F4F"/>
    <w:rsid w:val="004F2643"/>
    <w:rsid w:val="004F7F6F"/>
    <w:rsid w:val="00513C24"/>
    <w:rsid w:val="00546547"/>
    <w:rsid w:val="005567A9"/>
    <w:rsid w:val="00566253"/>
    <w:rsid w:val="005A1767"/>
    <w:rsid w:val="005A72B7"/>
    <w:rsid w:val="005B64C4"/>
    <w:rsid w:val="005B65A1"/>
    <w:rsid w:val="005C5FBF"/>
    <w:rsid w:val="005F2A5E"/>
    <w:rsid w:val="00604DED"/>
    <w:rsid w:val="00654A18"/>
    <w:rsid w:val="00656357"/>
    <w:rsid w:val="00656804"/>
    <w:rsid w:val="006636BE"/>
    <w:rsid w:val="006730E4"/>
    <w:rsid w:val="0068680D"/>
    <w:rsid w:val="006C1AC1"/>
    <w:rsid w:val="006C5B8B"/>
    <w:rsid w:val="006F53F6"/>
    <w:rsid w:val="007278D5"/>
    <w:rsid w:val="00742973"/>
    <w:rsid w:val="0075221C"/>
    <w:rsid w:val="00763D39"/>
    <w:rsid w:val="007706E5"/>
    <w:rsid w:val="0077735B"/>
    <w:rsid w:val="00796EAA"/>
    <w:rsid w:val="0079730C"/>
    <w:rsid w:val="007A5A35"/>
    <w:rsid w:val="007D2431"/>
    <w:rsid w:val="007D4C4B"/>
    <w:rsid w:val="007E4BCA"/>
    <w:rsid w:val="007F0128"/>
    <w:rsid w:val="00802161"/>
    <w:rsid w:val="00821FA9"/>
    <w:rsid w:val="00830663"/>
    <w:rsid w:val="00856DFB"/>
    <w:rsid w:val="00872F50"/>
    <w:rsid w:val="00875A99"/>
    <w:rsid w:val="00884464"/>
    <w:rsid w:val="008B1F95"/>
    <w:rsid w:val="008C2134"/>
    <w:rsid w:val="008C4878"/>
    <w:rsid w:val="008D5399"/>
    <w:rsid w:val="008E74E0"/>
    <w:rsid w:val="008E7B13"/>
    <w:rsid w:val="0090522D"/>
    <w:rsid w:val="00921CF4"/>
    <w:rsid w:val="009362F1"/>
    <w:rsid w:val="0098066B"/>
    <w:rsid w:val="00986880"/>
    <w:rsid w:val="009A0288"/>
    <w:rsid w:val="009A1E60"/>
    <w:rsid w:val="009A6D56"/>
    <w:rsid w:val="009B12B4"/>
    <w:rsid w:val="009B4B7F"/>
    <w:rsid w:val="009C1EB5"/>
    <w:rsid w:val="009D2AF4"/>
    <w:rsid w:val="00A1484A"/>
    <w:rsid w:val="00A25774"/>
    <w:rsid w:val="00A3175E"/>
    <w:rsid w:val="00A46530"/>
    <w:rsid w:val="00A52C96"/>
    <w:rsid w:val="00A71060"/>
    <w:rsid w:val="00A7643B"/>
    <w:rsid w:val="00A83EE2"/>
    <w:rsid w:val="00A91A94"/>
    <w:rsid w:val="00AB03CE"/>
    <w:rsid w:val="00AC6E28"/>
    <w:rsid w:val="00AE1689"/>
    <w:rsid w:val="00AF698D"/>
    <w:rsid w:val="00B04A33"/>
    <w:rsid w:val="00B23119"/>
    <w:rsid w:val="00B52B76"/>
    <w:rsid w:val="00BA1E8F"/>
    <w:rsid w:val="00BD5CAF"/>
    <w:rsid w:val="00C15D77"/>
    <w:rsid w:val="00C22C0F"/>
    <w:rsid w:val="00C35609"/>
    <w:rsid w:val="00C375ED"/>
    <w:rsid w:val="00C545C4"/>
    <w:rsid w:val="00C54FFF"/>
    <w:rsid w:val="00C6727D"/>
    <w:rsid w:val="00C72D92"/>
    <w:rsid w:val="00C83388"/>
    <w:rsid w:val="00C84E8B"/>
    <w:rsid w:val="00C962D9"/>
    <w:rsid w:val="00CA3731"/>
    <w:rsid w:val="00CC1D79"/>
    <w:rsid w:val="00CD137C"/>
    <w:rsid w:val="00CE11D3"/>
    <w:rsid w:val="00CF6A5D"/>
    <w:rsid w:val="00D237E7"/>
    <w:rsid w:val="00D33033"/>
    <w:rsid w:val="00D40AD2"/>
    <w:rsid w:val="00D47334"/>
    <w:rsid w:val="00D6234E"/>
    <w:rsid w:val="00D62663"/>
    <w:rsid w:val="00D65258"/>
    <w:rsid w:val="00D72D98"/>
    <w:rsid w:val="00D92C73"/>
    <w:rsid w:val="00DC4C9B"/>
    <w:rsid w:val="00DD67B6"/>
    <w:rsid w:val="00DE686A"/>
    <w:rsid w:val="00E01532"/>
    <w:rsid w:val="00E02A76"/>
    <w:rsid w:val="00E0532A"/>
    <w:rsid w:val="00E10F04"/>
    <w:rsid w:val="00E12D22"/>
    <w:rsid w:val="00E13004"/>
    <w:rsid w:val="00E1536E"/>
    <w:rsid w:val="00E20760"/>
    <w:rsid w:val="00E21F38"/>
    <w:rsid w:val="00E2420F"/>
    <w:rsid w:val="00E602E1"/>
    <w:rsid w:val="00E918B8"/>
    <w:rsid w:val="00E92791"/>
    <w:rsid w:val="00E957C7"/>
    <w:rsid w:val="00EB20FC"/>
    <w:rsid w:val="00EB68D0"/>
    <w:rsid w:val="00ED2DA4"/>
    <w:rsid w:val="00EE126C"/>
    <w:rsid w:val="00EE6D8C"/>
    <w:rsid w:val="00EF2BF8"/>
    <w:rsid w:val="00F03290"/>
    <w:rsid w:val="00F05708"/>
    <w:rsid w:val="00F350ED"/>
    <w:rsid w:val="00F5768D"/>
    <w:rsid w:val="00F7183C"/>
    <w:rsid w:val="00F77F18"/>
    <w:rsid w:val="00F80746"/>
    <w:rsid w:val="00F829E8"/>
    <w:rsid w:val="00F97DA8"/>
    <w:rsid w:val="00FA0950"/>
    <w:rsid w:val="00FB2739"/>
    <w:rsid w:val="00FC2431"/>
    <w:rsid w:val="00FE3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style="v-text-anchor:middle" stroke="f">
      <v:stroke on="f"/>
      <v:shadow on="t" color="black" opacity="22937f" origin=",.5" offset="0,.63889mm"/>
    </o:shapedefaults>
    <o:shapelayout v:ext="edit">
      <o:idmap v:ext="edit" data="1"/>
    </o:shapelayout>
  </w:shapeDefaults>
  <w:decimalSymbol w:val="."/>
  <w:listSeparator w:val=","/>
  <w14:docId w14:val="3C693C53"/>
  <w15:docId w15:val="{B00C6023-C3B5-4D3D-ADA4-6B8BB50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BF"/>
  </w:style>
  <w:style w:type="paragraph" w:styleId="Heading1">
    <w:name w:val="heading 1"/>
    <w:basedOn w:val="Normal"/>
    <w:next w:val="Normal"/>
    <w:link w:val="Heading1Char"/>
    <w:uiPriority w:val="9"/>
    <w:qFormat/>
    <w:rsid w:val="00040B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0B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E4"/>
  </w:style>
  <w:style w:type="paragraph" w:styleId="Footer">
    <w:name w:val="footer"/>
    <w:basedOn w:val="Normal"/>
    <w:link w:val="FooterChar"/>
    <w:uiPriority w:val="99"/>
    <w:unhideWhenUsed/>
    <w:rsid w:val="00673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E4"/>
  </w:style>
  <w:style w:type="paragraph" w:customStyle="1" w:styleId="BasicParagraph">
    <w:name w:val="[Basic Paragraph]"/>
    <w:basedOn w:val="Normal"/>
    <w:uiPriority w:val="99"/>
    <w:rsid w:val="006730E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paragraph" w:styleId="ListParagraph">
    <w:name w:val="List Paragraph"/>
    <w:basedOn w:val="Normal"/>
    <w:uiPriority w:val="34"/>
    <w:qFormat/>
    <w:rsid w:val="00742973"/>
    <w:pPr>
      <w:ind w:left="720"/>
      <w:contextualSpacing/>
    </w:pPr>
  </w:style>
  <w:style w:type="character" w:styleId="Hyperlink">
    <w:name w:val="Hyperlink"/>
    <w:basedOn w:val="DefaultParagraphFont"/>
    <w:uiPriority w:val="99"/>
    <w:unhideWhenUsed/>
    <w:rsid w:val="00742973"/>
    <w:rPr>
      <w:color w:val="0000FF" w:themeColor="hyperlink"/>
      <w:u w:val="single"/>
    </w:rPr>
  </w:style>
  <w:style w:type="character" w:styleId="UnresolvedMention">
    <w:name w:val="Unresolved Mention"/>
    <w:basedOn w:val="DefaultParagraphFont"/>
    <w:uiPriority w:val="99"/>
    <w:semiHidden/>
    <w:unhideWhenUsed/>
    <w:rsid w:val="00742973"/>
    <w:rPr>
      <w:color w:val="605E5C"/>
      <w:shd w:val="clear" w:color="auto" w:fill="E1DFDD"/>
    </w:rPr>
  </w:style>
  <w:style w:type="character" w:styleId="CommentReference">
    <w:name w:val="annotation reference"/>
    <w:basedOn w:val="DefaultParagraphFont"/>
    <w:uiPriority w:val="99"/>
    <w:semiHidden/>
    <w:unhideWhenUsed/>
    <w:rsid w:val="00F350ED"/>
    <w:rPr>
      <w:sz w:val="16"/>
      <w:szCs w:val="16"/>
    </w:rPr>
  </w:style>
  <w:style w:type="paragraph" w:styleId="CommentText">
    <w:name w:val="annotation text"/>
    <w:basedOn w:val="Normal"/>
    <w:link w:val="CommentTextChar"/>
    <w:uiPriority w:val="99"/>
    <w:unhideWhenUsed/>
    <w:rsid w:val="00F350ED"/>
    <w:pPr>
      <w:spacing w:line="240" w:lineRule="auto"/>
    </w:pPr>
    <w:rPr>
      <w:sz w:val="20"/>
      <w:szCs w:val="20"/>
    </w:rPr>
  </w:style>
  <w:style w:type="character" w:customStyle="1" w:styleId="CommentTextChar">
    <w:name w:val="Comment Text Char"/>
    <w:basedOn w:val="DefaultParagraphFont"/>
    <w:link w:val="CommentText"/>
    <w:uiPriority w:val="99"/>
    <w:rsid w:val="00F350ED"/>
    <w:rPr>
      <w:sz w:val="20"/>
      <w:szCs w:val="20"/>
    </w:rPr>
  </w:style>
  <w:style w:type="paragraph" w:styleId="CommentSubject">
    <w:name w:val="annotation subject"/>
    <w:basedOn w:val="CommentText"/>
    <w:next w:val="CommentText"/>
    <w:link w:val="CommentSubjectChar"/>
    <w:uiPriority w:val="99"/>
    <w:semiHidden/>
    <w:unhideWhenUsed/>
    <w:rsid w:val="00F350ED"/>
    <w:rPr>
      <w:b/>
      <w:bCs/>
    </w:rPr>
  </w:style>
  <w:style w:type="character" w:customStyle="1" w:styleId="CommentSubjectChar">
    <w:name w:val="Comment Subject Char"/>
    <w:basedOn w:val="CommentTextChar"/>
    <w:link w:val="CommentSubject"/>
    <w:uiPriority w:val="99"/>
    <w:semiHidden/>
    <w:rsid w:val="00F350ED"/>
    <w:rPr>
      <w:b/>
      <w:bCs/>
      <w:sz w:val="20"/>
      <w:szCs w:val="20"/>
    </w:rPr>
  </w:style>
  <w:style w:type="paragraph" w:styleId="BalloonText">
    <w:name w:val="Balloon Text"/>
    <w:basedOn w:val="Normal"/>
    <w:link w:val="BalloonTextChar"/>
    <w:uiPriority w:val="99"/>
    <w:semiHidden/>
    <w:unhideWhenUsed/>
    <w:rsid w:val="00F3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0ED"/>
    <w:rPr>
      <w:rFonts w:ascii="Segoe UI" w:hAnsi="Segoe UI" w:cs="Segoe UI"/>
      <w:sz w:val="18"/>
      <w:szCs w:val="18"/>
    </w:rPr>
  </w:style>
  <w:style w:type="character" w:styleId="FollowedHyperlink">
    <w:name w:val="FollowedHyperlink"/>
    <w:basedOn w:val="DefaultParagraphFont"/>
    <w:uiPriority w:val="99"/>
    <w:semiHidden/>
    <w:unhideWhenUsed/>
    <w:rsid w:val="00FA0950"/>
    <w:rPr>
      <w:color w:val="800080" w:themeColor="followedHyperlink"/>
      <w:u w:val="single"/>
    </w:rPr>
  </w:style>
  <w:style w:type="character" w:customStyle="1" w:styleId="Heading2Char">
    <w:name w:val="Heading 2 Char"/>
    <w:basedOn w:val="DefaultParagraphFont"/>
    <w:link w:val="Heading2"/>
    <w:uiPriority w:val="9"/>
    <w:rsid w:val="00040B9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40B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60277">
      <w:bodyDiv w:val="1"/>
      <w:marLeft w:val="0"/>
      <w:marRight w:val="0"/>
      <w:marTop w:val="0"/>
      <w:marBottom w:val="0"/>
      <w:divBdr>
        <w:top w:val="none" w:sz="0" w:space="0" w:color="auto"/>
        <w:left w:val="none" w:sz="0" w:space="0" w:color="auto"/>
        <w:bottom w:val="none" w:sz="0" w:space="0" w:color="auto"/>
        <w:right w:val="none" w:sz="0" w:space="0" w:color="auto"/>
      </w:divBdr>
    </w:div>
    <w:div w:id="6774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edsbeckett.ac.uk/student-information/money-advice/hardship-fu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cas.com/finance/student-finance-england/finance-independent-students" TargetMode="External"/><Relationship Id="rId4" Type="http://schemas.openxmlformats.org/officeDocument/2006/relationships/settings" Target="settings.xml"/><Relationship Id="rId9" Type="http://schemas.openxmlformats.org/officeDocument/2006/relationships/hyperlink" Target="file:///\\hy1-data05\home05\ssv\Student%20Information\Student%20Money\Money%20Support\2025-26\Procedures%20and%20Figures\NASMA-Higher-Education-Support-Fund-Guidance-2025_26.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664D-54F3-405B-98FB-737E6DB2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Brasss</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Bohan, Aoife</cp:lastModifiedBy>
  <cp:revision>6</cp:revision>
  <cp:lastPrinted>2019-07-02T13:25:00Z</cp:lastPrinted>
  <dcterms:created xsi:type="dcterms:W3CDTF">2025-09-02T10:50:00Z</dcterms:created>
  <dcterms:modified xsi:type="dcterms:W3CDTF">2025-09-04T13:11:00Z</dcterms:modified>
</cp:coreProperties>
</file>