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C3167" w14:textId="77777777" w:rsidR="00A73A17" w:rsidRDefault="00A73A17" w:rsidP="00A73A17">
      <w:pPr>
        <w:pStyle w:val="Heading2"/>
        <w:numPr>
          <w:ilvl w:val="0"/>
          <w:numId w:val="0"/>
        </w:numPr>
        <w:ind w:left="578"/>
      </w:pPr>
      <w:r>
        <w:t>7.7 professional practice supervisors report</w:t>
      </w:r>
    </w:p>
    <w:p w14:paraId="4FAFEC99" w14:textId="77777777" w:rsidR="00A73A17" w:rsidRPr="006E0519" w:rsidRDefault="00A73A17" w:rsidP="00A73A17">
      <w:pPr>
        <w:rPr>
          <w:rFonts w:ascii="Arial" w:hAnsi="Arial" w:cs="Arial"/>
        </w:rPr>
      </w:pPr>
      <w:r w:rsidRPr="006E0519">
        <w:rPr>
          <w:rFonts w:ascii="Arial" w:hAnsi="Arial" w:cs="Arial"/>
        </w:rPr>
        <w:t xml:space="preserve">At level 7, students will be assessed against the criteria set out in the </w:t>
      </w:r>
      <w:proofErr w:type="gramStart"/>
      <w:r w:rsidRPr="006E0519">
        <w:rPr>
          <w:rFonts w:ascii="Arial" w:hAnsi="Arial" w:cs="Arial"/>
        </w:rPr>
        <w:t>left hand</w:t>
      </w:r>
      <w:proofErr w:type="gramEnd"/>
      <w:r w:rsidRPr="006E0519">
        <w:rPr>
          <w:rFonts w:ascii="Arial" w:hAnsi="Arial" w:cs="Arial"/>
        </w:rPr>
        <w:t xml:space="preserve"> column below.  </w:t>
      </w:r>
    </w:p>
    <w:p w14:paraId="2B147B8E" w14:textId="77777777" w:rsidR="00A73A17" w:rsidRPr="006E0519" w:rsidRDefault="00A73A17" w:rsidP="00A73A17">
      <w:pPr>
        <w:rPr>
          <w:rFonts w:ascii="Arial" w:hAnsi="Arial" w:cs="Arial"/>
          <w:sz w:val="16"/>
          <w:szCs w:val="16"/>
        </w:rPr>
      </w:pPr>
      <w:r w:rsidRPr="006E0519">
        <w:rPr>
          <w:rFonts w:ascii="Arial" w:hAnsi="Arial" w:cs="Arial"/>
        </w:rPr>
        <w:t xml:space="preserve">As part of the 360˚ assessment process it would be helpful if you could complete this prior to the final 3-way meeting.  In addition, if </w:t>
      </w:r>
      <w:proofErr w:type="gramStart"/>
      <w:r w:rsidRPr="006E0519">
        <w:rPr>
          <w:rFonts w:ascii="Arial" w:hAnsi="Arial" w:cs="Arial"/>
        </w:rPr>
        <w:t>possible</w:t>
      </w:r>
      <w:proofErr w:type="gramEnd"/>
      <w:r w:rsidRPr="006E0519">
        <w:rPr>
          <w:rFonts w:ascii="Arial" w:hAnsi="Arial" w:cs="Arial"/>
        </w:rPr>
        <w:t xml:space="preserve"> please consult with service users and other colleagues with whom the student has had contact, prior to completing your assessment</w:t>
      </w:r>
    </w:p>
    <w:p w14:paraId="4BD4C57C" w14:textId="77777777" w:rsidR="00A73A17" w:rsidRPr="006E0519" w:rsidRDefault="00A73A17" w:rsidP="00A73A17">
      <w:pPr>
        <w:rPr>
          <w:rFonts w:ascii="Arial" w:hAnsi="Arial" w:cs="Arial"/>
          <w:color w:val="FF0000"/>
          <w:sz w:val="36"/>
          <w:szCs w:val="36"/>
        </w:rPr>
      </w:pPr>
      <w:r w:rsidRPr="006E0519">
        <w:rPr>
          <w:rFonts w:ascii="Arial" w:hAnsi="Arial" w:cs="Arial"/>
        </w:rPr>
        <w:t xml:space="preserve">Having consulted with service users and other colleagues, work through each assessment criteria and tick where you / service users / other colleagues think the student is performing. Please find a rubric to aid grading on page 9. </w:t>
      </w:r>
    </w:p>
    <w:p w14:paraId="3CA90A27" w14:textId="77777777" w:rsidR="00A73A17" w:rsidRPr="006E0519" w:rsidRDefault="00A73A17" w:rsidP="00A73A17">
      <w:pPr>
        <w:rPr>
          <w:rFonts w:ascii="Arial" w:hAnsi="Arial" w:cs="Arial"/>
        </w:rPr>
      </w:pPr>
      <w:r w:rsidRPr="006E0519">
        <w:rPr>
          <w:rFonts w:ascii="Arial" w:hAnsi="Arial" w:cs="Arial"/>
        </w:rPr>
        <w:t>The student will also complete this grid for self-assessment purposes as part of the 360˚ process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952"/>
        <w:gridCol w:w="1222"/>
        <w:gridCol w:w="1275"/>
        <w:gridCol w:w="1175"/>
        <w:gridCol w:w="1225"/>
        <w:gridCol w:w="4548"/>
      </w:tblGrid>
      <w:tr w:rsidR="00A73A17" w:rsidRPr="006E0519" w14:paraId="391EBF25" w14:textId="77777777" w:rsidTr="002830DD">
        <w:trPr>
          <w:trHeight w:val="1293"/>
        </w:trPr>
        <w:tc>
          <w:tcPr>
            <w:tcW w:w="968" w:type="pct"/>
            <w:shd w:val="clear" w:color="auto" w:fill="auto"/>
          </w:tcPr>
          <w:p w14:paraId="3BF7476B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 xml:space="preserve">Learning Outcomes </w:t>
            </w:r>
          </w:p>
        </w:tc>
        <w:tc>
          <w:tcPr>
            <w:tcW w:w="392" w:type="pct"/>
            <w:shd w:val="clear" w:color="auto" w:fill="auto"/>
          </w:tcPr>
          <w:p w14:paraId="187BB821" w14:textId="77777777" w:rsidR="00A73A17" w:rsidRPr="006E0519" w:rsidRDefault="00A73A17" w:rsidP="002830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70 +</w:t>
            </w:r>
          </w:p>
        </w:tc>
        <w:tc>
          <w:tcPr>
            <w:tcW w:w="489" w:type="pct"/>
            <w:shd w:val="clear" w:color="auto" w:fill="auto"/>
          </w:tcPr>
          <w:p w14:paraId="5D537ED0" w14:textId="77777777" w:rsidR="00A73A17" w:rsidRPr="006E0519" w:rsidRDefault="00A73A17" w:rsidP="00283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60-69</w:t>
            </w:r>
          </w:p>
        </w:tc>
        <w:tc>
          <w:tcPr>
            <w:tcW w:w="508" w:type="pct"/>
            <w:shd w:val="clear" w:color="auto" w:fill="auto"/>
          </w:tcPr>
          <w:p w14:paraId="6734CD93" w14:textId="77777777" w:rsidR="00A73A17" w:rsidRPr="006E0519" w:rsidRDefault="00A73A17" w:rsidP="00283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50-59</w:t>
            </w:r>
          </w:p>
        </w:tc>
        <w:tc>
          <w:tcPr>
            <w:tcW w:w="472" w:type="pct"/>
            <w:shd w:val="clear" w:color="auto" w:fill="auto"/>
          </w:tcPr>
          <w:p w14:paraId="6FBF5C56" w14:textId="77777777" w:rsidR="00A73A17" w:rsidRPr="006E0519" w:rsidRDefault="00A73A17" w:rsidP="00283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40-49</w:t>
            </w:r>
          </w:p>
          <w:p w14:paraId="1B464A94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7C2A4" w14:textId="77777777" w:rsidR="00A73A17" w:rsidRPr="006E0519" w:rsidRDefault="00A73A17" w:rsidP="002830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14:paraId="28E2F43B" w14:textId="77777777" w:rsidR="00A73A17" w:rsidRPr="006E0519" w:rsidRDefault="00A73A17" w:rsidP="00283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Below 40</w:t>
            </w:r>
          </w:p>
          <w:p w14:paraId="25C04F94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Failed Practice</w:t>
            </w:r>
          </w:p>
        </w:tc>
        <w:tc>
          <w:tcPr>
            <w:tcW w:w="1682" w:type="pct"/>
          </w:tcPr>
          <w:p w14:paraId="5DB9B9EE" w14:textId="77777777" w:rsidR="00A73A17" w:rsidRPr="006E0519" w:rsidRDefault="00A73A17" w:rsidP="002830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Examples of Evidence</w:t>
            </w:r>
          </w:p>
        </w:tc>
      </w:tr>
      <w:tr w:rsidR="00A73A17" w:rsidRPr="006E0519" w14:paraId="3A2F8CFD" w14:textId="77777777" w:rsidTr="002830DD">
        <w:trPr>
          <w:trHeight w:val="2036"/>
        </w:trPr>
        <w:tc>
          <w:tcPr>
            <w:tcW w:w="968" w:type="pct"/>
          </w:tcPr>
          <w:p w14:paraId="6B97C68E" w14:textId="77777777" w:rsidR="00A73A17" w:rsidRPr="006E0519" w:rsidRDefault="00A73A17" w:rsidP="002830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Plan, deliver and evaluate challenging and creative interventions/programmes that facilitate the personal and social development of individuals/groups/communities</w:t>
            </w:r>
          </w:p>
        </w:tc>
        <w:tc>
          <w:tcPr>
            <w:tcW w:w="392" w:type="pct"/>
          </w:tcPr>
          <w:p w14:paraId="38A926CE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4C4271FF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2C1C1037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4BA6D9E2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</w:tcPr>
          <w:p w14:paraId="5B018D04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pct"/>
          </w:tcPr>
          <w:p w14:paraId="658BAB17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A17" w:rsidRPr="006E0519" w14:paraId="465A35B1" w14:textId="77777777" w:rsidTr="002830DD">
        <w:trPr>
          <w:trHeight w:val="636"/>
        </w:trPr>
        <w:tc>
          <w:tcPr>
            <w:tcW w:w="968" w:type="pct"/>
          </w:tcPr>
          <w:p w14:paraId="4D409482" w14:textId="77777777" w:rsidR="00A73A17" w:rsidRPr="006E0519" w:rsidRDefault="00A73A17" w:rsidP="002830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Demonstrate an ability to build and maintain appropriate professional relationships with young people, community members and colleagues</w:t>
            </w:r>
          </w:p>
        </w:tc>
        <w:tc>
          <w:tcPr>
            <w:tcW w:w="392" w:type="pct"/>
          </w:tcPr>
          <w:p w14:paraId="418E2DD2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0680AF07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11C75BF0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281EC91A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</w:tcPr>
          <w:p w14:paraId="4015A5CA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pct"/>
          </w:tcPr>
          <w:p w14:paraId="19860AD4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A17" w:rsidRPr="006E0519" w14:paraId="3697965B" w14:textId="77777777" w:rsidTr="002830DD">
        <w:trPr>
          <w:trHeight w:val="636"/>
        </w:trPr>
        <w:tc>
          <w:tcPr>
            <w:tcW w:w="968" w:type="pct"/>
          </w:tcPr>
          <w:p w14:paraId="0DCA9681" w14:textId="77777777" w:rsidR="00A73A17" w:rsidRPr="006E0519" w:rsidRDefault="00A73A17" w:rsidP="002830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 xml:space="preserve">Demonstrate an understanding of organisational structures and </w:t>
            </w:r>
            <w:r w:rsidRPr="006E0519">
              <w:rPr>
                <w:rFonts w:ascii="Arial" w:hAnsi="Arial" w:cs="Arial"/>
                <w:sz w:val="24"/>
                <w:szCs w:val="24"/>
              </w:rPr>
              <w:lastRenderedPageBreak/>
              <w:t>the wider context in which they operate.</w:t>
            </w:r>
          </w:p>
        </w:tc>
        <w:tc>
          <w:tcPr>
            <w:tcW w:w="392" w:type="pct"/>
          </w:tcPr>
          <w:p w14:paraId="2FFC861E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" w:type="pct"/>
          </w:tcPr>
          <w:p w14:paraId="05B1E9AB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</w:tcPr>
          <w:p w14:paraId="155E0483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</w:tcPr>
          <w:p w14:paraId="52DFE2B1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</w:tcPr>
          <w:p w14:paraId="7208769E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pct"/>
          </w:tcPr>
          <w:p w14:paraId="49BB6ED4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A17" w:rsidRPr="006E0519" w14:paraId="1DC36105" w14:textId="77777777" w:rsidTr="002830DD">
        <w:trPr>
          <w:trHeight w:val="1348"/>
        </w:trPr>
        <w:tc>
          <w:tcPr>
            <w:tcW w:w="968" w:type="pct"/>
          </w:tcPr>
          <w:p w14:paraId="706FE4A4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  <w:r w:rsidRPr="006E0519">
              <w:rPr>
                <w:rFonts w:ascii="Arial" w:hAnsi="Arial" w:cs="Arial"/>
                <w:sz w:val="24"/>
                <w:szCs w:val="24"/>
              </w:rPr>
              <w:t>Contribute to the development of safe, effective practice and service delivery</w:t>
            </w:r>
          </w:p>
        </w:tc>
        <w:tc>
          <w:tcPr>
            <w:tcW w:w="392" w:type="pct"/>
          </w:tcPr>
          <w:p w14:paraId="0FA361A4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489" w:type="pct"/>
          </w:tcPr>
          <w:p w14:paraId="09E58003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</w:tcPr>
          <w:p w14:paraId="446CA5BE" w14:textId="77777777" w:rsidR="00A73A17" w:rsidRPr="006E0519" w:rsidRDefault="00A73A17" w:rsidP="002830DD">
            <w:pPr>
              <w:rPr>
                <w:rFonts w:ascii="Arial" w:hAnsi="Arial" w:cs="Arial"/>
              </w:rPr>
            </w:pPr>
          </w:p>
        </w:tc>
        <w:tc>
          <w:tcPr>
            <w:tcW w:w="472" w:type="pct"/>
          </w:tcPr>
          <w:p w14:paraId="171F3BC6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</w:tcPr>
          <w:p w14:paraId="2444D4ED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2" w:type="pct"/>
          </w:tcPr>
          <w:p w14:paraId="7FA95233" w14:textId="77777777" w:rsidR="00A73A17" w:rsidRPr="006E0519" w:rsidRDefault="00A73A17" w:rsidP="002830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3948"/>
      </w:tblGrid>
      <w:tr w:rsidR="00A73A17" w:rsidRPr="006E0519" w14:paraId="52FD59C2" w14:textId="77777777" w:rsidTr="002830DD">
        <w:tc>
          <w:tcPr>
            <w:tcW w:w="13948" w:type="dxa"/>
          </w:tcPr>
          <w:p w14:paraId="6B6DC545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  <w:r w:rsidRPr="006E0519">
              <w:rPr>
                <w:rFonts w:ascii="Arial" w:hAnsi="Arial" w:cs="Arial"/>
                <w:b/>
                <w:szCs w:val="24"/>
              </w:rPr>
              <w:t>Comments from Service Users</w:t>
            </w:r>
          </w:p>
          <w:p w14:paraId="6D35DAB4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4614284C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0E5ABDA9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4A2AABE6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62117689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73A17" w:rsidRPr="006E0519" w14:paraId="3192F463" w14:textId="77777777" w:rsidTr="002830DD">
        <w:tc>
          <w:tcPr>
            <w:tcW w:w="13948" w:type="dxa"/>
          </w:tcPr>
          <w:p w14:paraId="5C694835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  <w:r w:rsidRPr="006E0519">
              <w:rPr>
                <w:rFonts w:ascii="Arial" w:hAnsi="Arial" w:cs="Arial"/>
                <w:b/>
                <w:szCs w:val="24"/>
              </w:rPr>
              <w:t>Comments from Colleagues / Partnership Colleagues</w:t>
            </w:r>
          </w:p>
          <w:p w14:paraId="4E040633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0B6EB06B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30729CD7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37F79EC6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73A17" w:rsidRPr="006E0519" w14:paraId="6949FDB8" w14:textId="77777777" w:rsidTr="002830DD">
        <w:trPr>
          <w:trHeight w:val="1361"/>
        </w:trPr>
        <w:tc>
          <w:tcPr>
            <w:tcW w:w="13948" w:type="dxa"/>
          </w:tcPr>
          <w:p w14:paraId="6DB6475D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  <w:r w:rsidRPr="006E0519">
              <w:rPr>
                <w:rFonts w:ascii="Arial" w:hAnsi="Arial" w:cs="Arial"/>
                <w:b/>
                <w:szCs w:val="24"/>
              </w:rPr>
              <w:t>Supervisors overall grading and comments</w:t>
            </w:r>
          </w:p>
          <w:p w14:paraId="04DCACFB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20E4C5C5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0383CCF8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725AF49F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  <w:p w14:paraId="26677040" w14:textId="77777777" w:rsidR="00A73A17" w:rsidRPr="006E0519" w:rsidRDefault="00A73A17" w:rsidP="002830DD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6977E11" w14:textId="77777777" w:rsidR="00A73A17" w:rsidRPr="006E0519" w:rsidRDefault="00A73A17" w:rsidP="00A73A17">
      <w:pPr>
        <w:rPr>
          <w:rFonts w:ascii="Arial" w:hAnsi="Arial" w:cs="Arial"/>
          <w:b/>
          <w:sz w:val="24"/>
          <w:szCs w:val="24"/>
        </w:rPr>
      </w:pPr>
    </w:p>
    <w:p w14:paraId="0CCC468B" w14:textId="77777777" w:rsidR="00A73A17" w:rsidRPr="006E0519" w:rsidRDefault="00A73A17" w:rsidP="00A73A17">
      <w:pPr>
        <w:rPr>
          <w:rFonts w:ascii="Arial" w:hAnsi="Arial" w:cs="Arial"/>
          <w:b/>
          <w:sz w:val="24"/>
          <w:szCs w:val="24"/>
        </w:rPr>
      </w:pPr>
    </w:p>
    <w:p w14:paraId="13BAF959" w14:textId="77777777" w:rsidR="00A73A17" w:rsidRPr="006E0519" w:rsidRDefault="00A73A17" w:rsidP="00A73A17">
      <w:pPr>
        <w:rPr>
          <w:rFonts w:ascii="Arial" w:hAnsi="Arial" w:cs="Arial"/>
          <w:b/>
          <w:sz w:val="24"/>
          <w:szCs w:val="24"/>
        </w:rPr>
      </w:pPr>
      <w:proofErr w:type="gramStart"/>
      <w:r w:rsidRPr="006E0519">
        <w:rPr>
          <w:rFonts w:ascii="Arial" w:hAnsi="Arial" w:cs="Arial"/>
          <w:b/>
          <w:sz w:val="24"/>
          <w:szCs w:val="24"/>
        </w:rPr>
        <w:t>Signature:…</w:t>
      </w:r>
      <w:proofErr w:type="gramEnd"/>
      <w:r w:rsidRPr="006E0519">
        <w:rPr>
          <w:rFonts w:ascii="Arial" w:hAnsi="Arial" w:cs="Arial"/>
          <w:b/>
          <w:sz w:val="24"/>
          <w:szCs w:val="24"/>
        </w:rPr>
        <w:t>…………………………………...............................................................</w:t>
      </w:r>
    </w:p>
    <w:p w14:paraId="06FC7D50" w14:textId="77777777" w:rsidR="00A73A17" w:rsidRPr="006E0519" w:rsidRDefault="00A73A17" w:rsidP="00A73A17">
      <w:pPr>
        <w:rPr>
          <w:rFonts w:ascii="Arial" w:hAnsi="Arial" w:cs="Arial"/>
          <w:b/>
          <w:sz w:val="24"/>
          <w:szCs w:val="24"/>
        </w:rPr>
      </w:pPr>
    </w:p>
    <w:p w14:paraId="1F601F76" w14:textId="77777777" w:rsidR="00A73A17" w:rsidRPr="006E0519" w:rsidRDefault="00A73A17" w:rsidP="00A73A17">
      <w:proofErr w:type="gramStart"/>
      <w:r w:rsidRPr="006E0519">
        <w:rPr>
          <w:rFonts w:ascii="Arial" w:hAnsi="Arial" w:cs="Arial"/>
          <w:b/>
          <w:sz w:val="24"/>
          <w:szCs w:val="24"/>
        </w:rPr>
        <w:t>Date:…</w:t>
      </w:r>
      <w:proofErr w:type="gramEnd"/>
      <w:r w:rsidRPr="006E0519">
        <w:rPr>
          <w:rFonts w:ascii="Arial" w:hAnsi="Arial" w:cs="Arial"/>
          <w:b/>
          <w:sz w:val="24"/>
          <w:szCs w:val="24"/>
        </w:rPr>
        <w:t>…………………….......................................</w:t>
      </w:r>
    </w:p>
    <w:p w14:paraId="782F3C69" w14:textId="77777777" w:rsidR="00502D69" w:rsidRDefault="00502D69"/>
    <w:sectPr w:rsidR="00502D69" w:rsidSect="00A73A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5488A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573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7"/>
    <w:rsid w:val="00502D69"/>
    <w:rsid w:val="00A7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83B6"/>
  <w15:chartTrackingRefBased/>
  <w15:docId w15:val="{7CDACFCF-E4F4-409F-B730-1EA7CF89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17"/>
  </w:style>
  <w:style w:type="paragraph" w:styleId="Heading1">
    <w:name w:val="heading 1"/>
    <w:basedOn w:val="Normal"/>
    <w:next w:val="Normal"/>
    <w:link w:val="Heading1Char"/>
    <w:uiPriority w:val="9"/>
    <w:qFormat/>
    <w:rsid w:val="00A73A17"/>
    <w:pPr>
      <w:keepNext/>
      <w:keepLines/>
      <w:numPr>
        <w:numId w:val="1"/>
      </w:numPr>
      <w:spacing w:before="480" w:after="20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7030A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A17"/>
    <w:pPr>
      <w:keepNext/>
      <w:keepLines/>
      <w:numPr>
        <w:ilvl w:val="1"/>
        <w:numId w:val="1"/>
      </w:numPr>
      <w:spacing w:before="200" w:after="200" w:line="36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A17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7030A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3A17"/>
    <w:pPr>
      <w:keepNext/>
      <w:keepLines/>
      <w:numPr>
        <w:ilvl w:val="3"/>
        <w:numId w:val="1"/>
      </w:numPr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7"/>
    <w:pPr>
      <w:keepNext/>
      <w:keepLines/>
      <w:numPr>
        <w:ilvl w:val="4"/>
        <w:numId w:val="1"/>
      </w:numPr>
      <w:spacing w:before="200" w:after="0" w:line="36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7"/>
    <w:pPr>
      <w:keepNext/>
      <w:keepLines/>
      <w:numPr>
        <w:ilvl w:val="5"/>
        <w:numId w:val="1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7"/>
    <w:pPr>
      <w:keepNext/>
      <w:keepLines/>
      <w:numPr>
        <w:ilvl w:val="6"/>
        <w:numId w:val="1"/>
      </w:numPr>
      <w:spacing w:before="200" w:after="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7"/>
    <w:pPr>
      <w:keepNext/>
      <w:keepLines/>
      <w:numPr>
        <w:ilvl w:val="7"/>
        <w:numId w:val="1"/>
      </w:numPr>
      <w:spacing w:before="200" w:after="0" w:line="36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7"/>
    <w:pPr>
      <w:keepNext/>
      <w:keepLines/>
      <w:numPr>
        <w:ilvl w:val="8"/>
        <w:numId w:val="1"/>
      </w:numPr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7"/>
    <w:rPr>
      <w:rFonts w:asciiTheme="majorHAnsi" w:eastAsiaTheme="majorEastAsia" w:hAnsiTheme="majorHAnsi" w:cstheme="majorBidi"/>
      <w:b/>
      <w:bCs/>
      <w:color w:val="7030A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3A17"/>
    <w:rPr>
      <w:rFonts w:asciiTheme="majorHAnsi" w:eastAsiaTheme="majorEastAsia" w:hAnsiTheme="majorHAnsi" w:cstheme="majorBidi"/>
      <w:b/>
      <w:bCs/>
      <w:color w:val="7030A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3A17"/>
    <w:rPr>
      <w:rFonts w:asciiTheme="majorHAnsi" w:eastAsiaTheme="majorEastAsia" w:hAnsiTheme="majorHAnsi" w:cstheme="majorBidi"/>
      <w:b/>
      <w:bCs/>
      <w:color w:val="7030A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3A17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73A17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Mountain, Caroline</dc:creator>
  <cp:keywords/>
  <dc:description/>
  <cp:lastModifiedBy>Mountain, Caroline</cp:lastModifiedBy>
  <cp:revision>1</cp:revision>
  <dcterms:created xsi:type="dcterms:W3CDTF">2021-07-16T12:27:00Z</dcterms:created>
  <dcterms:modified xsi:type="dcterms:W3CDTF">2021-07-16T12:28:00Z</dcterms:modified>
</cp:coreProperties>
</file>