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9" w:rsidRPr="002F798F" w:rsidRDefault="000670AB" w:rsidP="00174F6D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 Sub Committee</w:t>
      </w:r>
    </w:p>
    <w:p w:rsidR="002F798F" w:rsidRDefault="007C09CB" w:rsidP="002F798F">
      <w:pPr>
        <w:jc w:val="center"/>
        <w:rPr>
          <w:rFonts w:asciiTheme="majorHAnsi" w:hAnsiTheme="majorHAnsi" w:cstheme="majorHAnsi"/>
          <w:b/>
          <w:sz w:val="28"/>
          <w:szCs w:val="22"/>
          <w:u w:val="single"/>
        </w:rPr>
      </w:pPr>
      <w:r>
        <w:rPr>
          <w:rFonts w:asciiTheme="majorHAnsi" w:hAnsiTheme="majorHAnsi" w:cstheme="majorHAnsi"/>
          <w:b/>
          <w:sz w:val="28"/>
          <w:szCs w:val="22"/>
          <w:u w:val="single"/>
        </w:rPr>
        <w:t>Writing up</w:t>
      </w:r>
      <w:r w:rsidR="00174F6D" w:rsidRPr="00174F6D">
        <w:rPr>
          <w:rFonts w:asciiTheme="majorHAnsi" w:hAnsiTheme="majorHAnsi" w:cstheme="majorHAnsi"/>
          <w:b/>
          <w:sz w:val="28"/>
          <w:szCs w:val="22"/>
          <w:u w:val="single"/>
        </w:rPr>
        <w:t xml:space="preserve"> </w:t>
      </w:r>
      <w:proofErr w:type="spellStart"/>
      <w:r w:rsidR="00A16AC4">
        <w:rPr>
          <w:rFonts w:asciiTheme="majorHAnsi" w:hAnsiTheme="majorHAnsi" w:cstheme="majorHAnsi"/>
          <w:b/>
          <w:sz w:val="28"/>
          <w:szCs w:val="22"/>
          <w:u w:val="single"/>
        </w:rPr>
        <w:t>Helpsheet</w:t>
      </w:r>
      <w:proofErr w:type="spellEnd"/>
    </w:p>
    <w:p w:rsidR="00174F6D" w:rsidRDefault="00174F6D" w:rsidP="002F798F">
      <w:pPr>
        <w:jc w:val="center"/>
        <w:rPr>
          <w:rFonts w:asciiTheme="majorHAnsi" w:hAnsiTheme="majorHAnsi" w:cstheme="majorHAnsi"/>
          <w:b/>
          <w:sz w:val="28"/>
          <w:szCs w:val="22"/>
          <w:u w:val="single"/>
        </w:rPr>
      </w:pPr>
    </w:p>
    <w:p w:rsidR="00174F6D" w:rsidRDefault="00174F6D" w:rsidP="00174F6D">
      <w:pPr>
        <w:rPr>
          <w:rFonts w:asciiTheme="majorHAnsi" w:hAnsiTheme="majorHAnsi" w:cstheme="majorHAnsi"/>
          <w:b/>
          <w:szCs w:val="22"/>
        </w:rPr>
      </w:pPr>
      <w:r w:rsidRPr="00174F6D">
        <w:rPr>
          <w:rFonts w:asciiTheme="majorHAnsi" w:hAnsiTheme="majorHAnsi" w:cstheme="majorHAnsi"/>
          <w:b/>
          <w:szCs w:val="22"/>
        </w:rPr>
        <w:t>GENERAL INFORMATION</w:t>
      </w:r>
    </w:p>
    <w:p w:rsidR="001974B7" w:rsidRDefault="001974B7" w:rsidP="00174F6D">
      <w:pPr>
        <w:rPr>
          <w:rFonts w:asciiTheme="majorHAnsi" w:hAnsiTheme="majorHAnsi" w:cstheme="majorHAnsi"/>
          <w:b/>
          <w:szCs w:val="22"/>
        </w:rPr>
      </w:pPr>
    </w:p>
    <w:p w:rsidR="00174F6D" w:rsidRPr="0090644D" w:rsidRDefault="00174F6D" w:rsidP="00201F62">
      <w:pPr>
        <w:jc w:val="both"/>
        <w:rPr>
          <w:rFonts w:asciiTheme="majorHAnsi" w:hAnsiTheme="majorHAnsi" w:cstheme="majorHAnsi"/>
          <w:sz w:val="22"/>
          <w:szCs w:val="22"/>
        </w:rPr>
      </w:pPr>
      <w:r w:rsidRPr="0090644D">
        <w:rPr>
          <w:rFonts w:asciiTheme="majorHAnsi" w:hAnsiTheme="majorHAnsi" w:cstheme="majorHAnsi"/>
          <w:sz w:val="22"/>
          <w:szCs w:val="22"/>
        </w:rPr>
        <w:t>All requests should be typewritten or word-processed</w:t>
      </w:r>
      <w:r w:rsidR="00846B82" w:rsidRPr="0090644D">
        <w:rPr>
          <w:rFonts w:asciiTheme="majorHAnsi" w:hAnsiTheme="majorHAnsi" w:cstheme="majorHAnsi"/>
          <w:sz w:val="22"/>
          <w:szCs w:val="22"/>
        </w:rPr>
        <w:t>.</w:t>
      </w:r>
    </w:p>
    <w:p w:rsidR="00AA67F1" w:rsidRPr="0090644D" w:rsidRDefault="00AA67F1" w:rsidP="00201F62">
      <w:pPr>
        <w:jc w:val="both"/>
        <w:rPr>
          <w:rFonts w:asciiTheme="majorHAnsi" w:hAnsiTheme="majorHAnsi" w:cstheme="majorHAnsi"/>
          <w:sz w:val="22"/>
          <w:szCs w:val="22"/>
        </w:rPr>
      </w:pPr>
      <w:r w:rsidRPr="0090644D">
        <w:rPr>
          <w:rFonts w:asciiTheme="majorHAnsi" w:hAnsiTheme="majorHAnsi" w:cstheme="majorHAnsi"/>
          <w:sz w:val="22"/>
          <w:szCs w:val="22"/>
        </w:rPr>
        <w:t>Please discuss any Committee request with your supervisory team.</w:t>
      </w:r>
    </w:p>
    <w:p w:rsidR="009044B4" w:rsidRPr="0090644D" w:rsidRDefault="009044B4" w:rsidP="00201F62">
      <w:pPr>
        <w:jc w:val="both"/>
        <w:rPr>
          <w:rFonts w:asciiTheme="majorHAnsi" w:hAnsiTheme="majorHAnsi" w:cstheme="majorHAnsi"/>
          <w:sz w:val="22"/>
          <w:szCs w:val="22"/>
        </w:rPr>
      </w:pPr>
      <w:r w:rsidRPr="0090644D">
        <w:rPr>
          <w:rFonts w:asciiTheme="majorHAnsi" w:hAnsiTheme="majorHAnsi" w:cstheme="majorHAnsi"/>
          <w:sz w:val="22"/>
          <w:szCs w:val="22"/>
        </w:rPr>
        <w:t xml:space="preserve">The </w:t>
      </w:r>
      <w:r w:rsidR="009D6E26" w:rsidRPr="0090644D">
        <w:rPr>
          <w:rFonts w:asciiTheme="majorHAnsi" w:hAnsiTheme="majorHAnsi" w:cstheme="majorHAnsi"/>
          <w:sz w:val="22"/>
          <w:szCs w:val="22"/>
        </w:rPr>
        <w:t>Committee require</w:t>
      </w:r>
      <w:r w:rsidRPr="0090644D">
        <w:rPr>
          <w:rFonts w:asciiTheme="majorHAnsi" w:hAnsiTheme="majorHAnsi" w:cstheme="majorHAnsi"/>
          <w:sz w:val="22"/>
          <w:szCs w:val="22"/>
        </w:rPr>
        <w:t xml:space="preserve"> a truthful and r</w:t>
      </w:r>
      <w:r w:rsidR="002615B4" w:rsidRPr="0090644D">
        <w:rPr>
          <w:rFonts w:asciiTheme="majorHAnsi" w:hAnsiTheme="majorHAnsi" w:cstheme="majorHAnsi"/>
          <w:sz w:val="22"/>
          <w:szCs w:val="22"/>
        </w:rPr>
        <w:t>ealistic account</w:t>
      </w:r>
      <w:r w:rsidRPr="0090644D">
        <w:rPr>
          <w:rFonts w:asciiTheme="majorHAnsi" w:hAnsiTheme="majorHAnsi" w:cstheme="majorHAnsi"/>
          <w:sz w:val="22"/>
          <w:szCs w:val="22"/>
        </w:rPr>
        <w:t>.</w:t>
      </w:r>
    </w:p>
    <w:p w:rsidR="00C23A2C" w:rsidRPr="0090644D" w:rsidRDefault="00C23A2C" w:rsidP="00C23A2C">
      <w:pPr>
        <w:rPr>
          <w:color w:val="000000" w:themeColor="text1"/>
          <w:sz w:val="22"/>
          <w:szCs w:val="22"/>
        </w:rPr>
      </w:pPr>
      <w:r w:rsidRPr="009064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ensure the all sections </w:t>
      </w:r>
      <w:r w:rsidR="00846B82" w:rsidRPr="0090644D">
        <w:rPr>
          <w:rFonts w:asciiTheme="majorHAnsi" w:hAnsiTheme="majorHAnsi" w:cstheme="majorHAnsi"/>
          <w:color w:val="000000" w:themeColor="text1"/>
          <w:sz w:val="22"/>
          <w:szCs w:val="22"/>
        </w:rPr>
        <w:t>of the form are</w:t>
      </w:r>
      <w:r w:rsidRPr="009064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46B82" w:rsidRPr="009064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fully </w:t>
      </w:r>
      <w:r w:rsidRPr="0090644D">
        <w:rPr>
          <w:rFonts w:asciiTheme="majorHAnsi" w:hAnsiTheme="majorHAnsi" w:cstheme="majorHAnsi"/>
          <w:color w:val="000000" w:themeColor="text1"/>
          <w:sz w:val="22"/>
          <w:szCs w:val="22"/>
        </w:rPr>
        <w:t>completed. The Committee will not accept any incomplete or unsigned forms</w:t>
      </w:r>
      <w:sdt>
        <w:sdtPr>
          <w:rPr>
            <w:color w:val="000000" w:themeColor="text1"/>
            <w:sz w:val="22"/>
            <w:szCs w:val="22"/>
          </w:rPr>
          <w:id w:val="-610124644"/>
          <w:docPartObj>
            <w:docPartGallery w:val="Watermarks"/>
            <w:docPartUnique/>
          </w:docPartObj>
        </w:sdtPr>
        <w:sdtEndPr/>
        <w:sdtContent>
          <w:r w:rsidR="00846B82" w:rsidRPr="0090644D">
            <w:rPr>
              <w:color w:val="000000" w:themeColor="text1"/>
              <w:sz w:val="22"/>
              <w:szCs w:val="22"/>
            </w:rPr>
            <w:t>.</w:t>
          </w:r>
        </w:sdtContent>
      </w:sdt>
    </w:p>
    <w:p w:rsidR="00174F6D" w:rsidRPr="0090644D" w:rsidRDefault="001974B7" w:rsidP="00201F62">
      <w:pPr>
        <w:jc w:val="both"/>
        <w:rPr>
          <w:rFonts w:asciiTheme="majorHAnsi" w:hAnsiTheme="majorHAnsi" w:cstheme="majorHAnsi"/>
          <w:sz w:val="22"/>
          <w:szCs w:val="22"/>
        </w:rPr>
      </w:pPr>
      <w:r w:rsidRPr="0090644D">
        <w:rPr>
          <w:rFonts w:asciiTheme="majorHAnsi" w:hAnsiTheme="majorHAnsi" w:cstheme="majorHAnsi"/>
          <w:sz w:val="22"/>
          <w:szCs w:val="22"/>
        </w:rPr>
        <w:t xml:space="preserve">Send your completed form </w:t>
      </w:r>
      <w:r w:rsidR="00174F6D" w:rsidRPr="0090644D">
        <w:rPr>
          <w:rFonts w:asciiTheme="majorHAnsi" w:hAnsiTheme="majorHAnsi" w:cstheme="majorHAnsi"/>
          <w:sz w:val="22"/>
          <w:szCs w:val="22"/>
        </w:rPr>
        <w:t xml:space="preserve">to </w:t>
      </w:r>
      <w:hyperlink r:id="rId8" w:history="1">
        <w:r w:rsidR="004623E6" w:rsidRPr="00C67649">
          <w:rPr>
            <w:rStyle w:val="Hyperlink"/>
            <w:rFonts w:asciiTheme="majorHAnsi" w:hAnsiTheme="majorHAnsi" w:cstheme="majorHAnsi"/>
            <w:sz w:val="22"/>
            <w:szCs w:val="22"/>
          </w:rPr>
          <w:t>researchstudentadmin@leedsbeckett.ac.uk</w:t>
        </w:r>
      </w:hyperlink>
      <w:r w:rsidR="00174F6D" w:rsidRPr="0090644D">
        <w:rPr>
          <w:rFonts w:asciiTheme="majorHAnsi" w:hAnsiTheme="majorHAnsi" w:cstheme="majorHAnsi"/>
          <w:color w:val="321959" w:themeColor="accent1"/>
          <w:sz w:val="22"/>
          <w:szCs w:val="22"/>
        </w:rPr>
        <w:t xml:space="preserve"> </w:t>
      </w:r>
    </w:p>
    <w:p w:rsidR="00174F6D" w:rsidRPr="0090644D" w:rsidRDefault="00174F6D" w:rsidP="00201F62">
      <w:pPr>
        <w:jc w:val="both"/>
        <w:rPr>
          <w:rFonts w:asciiTheme="majorHAnsi" w:hAnsiTheme="majorHAnsi" w:cstheme="majorHAnsi"/>
          <w:sz w:val="22"/>
          <w:szCs w:val="22"/>
        </w:rPr>
      </w:pPr>
      <w:r w:rsidRPr="0090644D">
        <w:rPr>
          <w:rFonts w:asciiTheme="majorHAnsi" w:hAnsiTheme="majorHAnsi" w:cstheme="majorHAnsi"/>
          <w:sz w:val="22"/>
          <w:szCs w:val="22"/>
        </w:rPr>
        <w:t>The Committee meet on a monthly basis (ex</w:t>
      </w:r>
      <w:r w:rsidR="00846B82" w:rsidRPr="0090644D">
        <w:rPr>
          <w:rFonts w:asciiTheme="majorHAnsi" w:hAnsiTheme="majorHAnsi" w:cstheme="majorHAnsi"/>
          <w:sz w:val="22"/>
          <w:szCs w:val="22"/>
        </w:rPr>
        <w:t>cept in</w:t>
      </w:r>
      <w:r w:rsidRPr="0090644D">
        <w:rPr>
          <w:rFonts w:asciiTheme="majorHAnsi" w:hAnsiTheme="majorHAnsi" w:cstheme="majorHAnsi"/>
          <w:sz w:val="22"/>
          <w:szCs w:val="22"/>
        </w:rPr>
        <w:t xml:space="preserve"> A</w:t>
      </w:r>
      <w:r w:rsidR="001974B7" w:rsidRPr="0090644D">
        <w:rPr>
          <w:rFonts w:asciiTheme="majorHAnsi" w:hAnsiTheme="majorHAnsi" w:cstheme="majorHAnsi"/>
          <w:sz w:val="22"/>
          <w:szCs w:val="22"/>
        </w:rPr>
        <w:t>ugust)</w:t>
      </w:r>
      <w:r w:rsidR="00846B82" w:rsidRPr="0090644D">
        <w:rPr>
          <w:rFonts w:asciiTheme="majorHAnsi" w:hAnsiTheme="majorHAnsi" w:cstheme="majorHAnsi"/>
          <w:sz w:val="22"/>
          <w:szCs w:val="22"/>
        </w:rPr>
        <w:t>. T</w:t>
      </w:r>
      <w:r w:rsidR="001974B7" w:rsidRPr="0090644D">
        <w:rPr>
          <w:rFonts w:asciiTheme="majorHAnsi" w:hAnsiTheme="majorHAnsi" w:cstheme="majorHAnsi"/>
          <w:sz w:val="22"/>
          <w:szCs w:val="22"/>
        </w:rPr>
        <w:t xml:space="preserve">he deadline for </w:t>
      </w:r>
      <w:r w:rsidRPr="0090644D">
        <w:rPr>
          <w:rFonts w:asciiTheme="majorHAnsi" w:hAnsiTheme="majorHAnsi" w:cstheme="majorHAnsi"/>
          <w:sz w:val="22"/>
          <w:szCs w:val="22"/>
        </w:rPr>
        <w:t>paperwork is the last working day of the previous month</w:t>
      </w:r>
      <w:r w:rsidR="001974B7" w:rsidRPr="0090644D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437B01" w:rsidRPr="0090644D" w:rsidRDefault="00437B01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9D6E26" w:rsidRPr="0090644D" w:rsidRDefault="0090644D" w:rsidP="009D6E26">
      <w:pPr>
        <w:rPr>
          <w:b/>
          <w:bCs/>
          <w:sz w:val="22"/>
          <w:szCs w:val="22"/>
        </w:rPr>
      </w:pPr>
      <w:r w:rsidRPr="0090644D">
        <w:rPr>
          <w:b/>
          <w:bCs/>
          <w:sz w:val="22"/>
          <w:szCs w:val="22"/>
        </w:rPr>
        <w:t>Writing up</w:t>
      </w:r>
    </w:p>
    <w:p w:rsidR="0090644D" w:rsidRPr="0090644D" w:rsidRDefault="0090644D" w:rsidP="009D6E26">
      <w:pPr>
        <w:rPr>
          <w:b/>
          <w:bCs/>
          <w:sz w:val="22"/>
          <w:szCs w:val="22"/>
        </w:rPr>
      </w:pPr>
    </w:p>
    <w:p w:rsidR="0090644D" w:rsidRPr="0090644D" w:rsidRDefault="0090644D" w:rsidP="0090644D">
      <w:pPr>
        <w:rPr>
          <w:rFonts w:cstheme="minorHAnsi"/>
          <w:sz w:val="22"/>
          <w:szCs w:val="22"/>
        </w:rPr>
      </w:pPr>
      <w:r w:rsidRPr="0090644D">
        <w:rPr>
          <w:rFonts w:cstheme="minorHAnsi"/>
          <w:sz w:val="22"/>
          <w:szCs w:val="22"/>
        </w:rPr>
        <w:t>Students registered for the awards of Masters by Research (</w:t>
      </w:r>
      <w:proofErr w:type="spellStart"/>
      <w:r w:rsidRPr="0090644D">
        <w:rPr>
          <w:rFonts w:cstheme="minorHAnsi"/>
          <w:sz w:val="22"/>
          <w:szCs w:val="22"/>
        </w:rPr>
        <w:t>MRes</w:t>
      </w:r>
      <w:proofErr w:type="spellEnd"/>
      <w:r w:rsidRPr="0090644D">
        <w:rPr>
          <w:rFonts w:cstheme="minorHAnsi"/>
          <w:sz w:val="22"/>
          <w:szCs w:val="22"/>
        </w:rPr>
        <w:t>) and PhD by Existing Published Work are not eli</w:t>
      </w:r>
      <w:r w:rsidR="00CF385F">
        <w:rPr>
          <w:rFonts w:cstheme="minorHAnsi"/>
          <w:sz w:val="22"/>
          <w:szCs w:val="22"/>
        </w:rPr>
        <w:t>gible to apply for t</w:t>
      </w:r>
      <w:r w:rsidRPr="0090644D">
        <w:rPr>
          <w:rFonts w:cstheme="minorHAnsi"/>
          <w:sz w:val="22"/>
          <w:szCs w:val="22"/>
        </w:rPr>
        <w:t>ransfer to writing-up.</w:t>
      </w:r>
    </w:p>
    <w:p w:rsidR="0090644D" w:rsidRPr="0090644D" w:rsidRDefault="0090644D" w:rsidP="0090644D">
      <w:pPr>
        <w:rPr>
          <w:rFonts w:cstheme="minorHAnsi"/>
          <w:sz w:val="22"/>
          <w:szCs w:val="22"/>
        </w:rPr>
      </w:pPr>
      <w:r w:rsidRPr="0090644D">
        <w:rPr>
          <w:rFonts w:cstheme="minorHAnsi"/>
          <w:sz w:val="22"/>
          <w:szCs w:val="22"/>
        </w:rPr>
        <w:t>At the end of the registration period a student in agreement with their supervisory team may apply for a transfer to writing up status.</w:t>
      </w:r>
    </w:p>
    <w:p w:rsidR="00CF385F" w:rsidRDefault="0090644D" w:rsidP="0090644D">
      <w:pPr>
        <w:rPr>
          <w:rFonts w:cstheme="minorHAnsi"/>
          <w:sz w:val="22"/>
          <w:szCs w:val="22"/>
        </w:rPr>
      </w:pPr>
      <w:r w:rsidRPr="0090644D">
        <w:rPr>
          <w:rFonts w:cstheme="minorHAnsi"/>
          <w:sz w:val="22"/>
          <w:szCs w:val="22"/>
        </w:rPr>
        <w:t>The period of writing-up differs from the normal registration period, as the expectation is that all the research has been completed and time is needed to focus on pulling together the thesis.</w:t>
      </w:r>
    </w:p>
    <w:p w:rsidR="0090644D" w:rsidRPr="0090644D" w:rsidRDefault="00CF385F" w:rsidP="0090644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DBA students must have completed and passed Documents 1 to 4 and have a draft of Document 5 in place.</w:t>
      </w:r>
      <w:r w:rsidR="0090644D" w:rsidRPr="0090644D">
        <w:rPr>
          <w:rFonts w:cstheme="minorHAnsi"/>
          <w:sz w:val="22"/>
          <w:szCs w:val="22"/>
        </w:rPr>
        <w:t xml:space="preserve">  </w:t>
      </w:r>
    </w:p>
    <w:p w:rsidR="0090644D" w:rsidRPr="0090644D" w:rsidRDefault="0090644D" w:rsidP="0090644D">
      <w:pPr>
        <w:rPr>
          <w:rFonts w:cstheme="minorHAnsi"/>
          <w:sz w:val="22"/>
          <w:szCs w:val="22"/>
        </w:rPr>
      </w:pPr>
      <w:r w:rsidRPr="0090644D">
        <w:rPr>
          <w:rFonts w:cstheme="minorHAnsi"/>
          <w:sz w:val="22"/>
          <w:szCs w:val="22"/>
        </w:rPr>
        <w:t xml:space="preserve">A period of writing-up is for </w:t>
      </w:r>
      <w:r w:rsidRPr="00CF385F">
        <w:rPr>
          <w:rFonts w:cstheme="minorHAnsi"/>
          <w:sz w:val="22"/>
          <w:szCs w:val="22"/>
        </w:rPr>
        <w:t>12 months only.</w:t>
      </w:r>
      <w:r w:rsidRPr="0090644D">
        <w:rPr>
          <w:rFonts w:cstheme="minorHAnsi"/>
          <w:sz w:val="22"/>
          <w:szCs w:val="22"/>
        </w:rPr>
        <w:t xml:space="preserve">  </w:t>
      </w:r>
    </w:p>
    <w:p w:rsidR="0090644D" w:rsidRDefault="0090644D" w:rsidP="0090644D">
      <w:pPr>
        <w:rPr>
          <w:rFonts w:cstheme="minorHAnsi"/>
          <w:sz w:val="22"/>
          <w:szCs w:val="22"/>
        </w:rPr>
      </w:pPr>
      <w:r w:rsidRPr="0090644D">
        <w:rPr>
          <w:rFonts w:cstheme="minorHAnsi"/>
          <w:sz w:val="22"/>
          <w:szCs w:val="22"/>
        </w:rPr>
        <w:t xml:space="preserve">A student may only apply for writing-up </w:t>
      </w:r>
      <w:r w:rsidRPr="00CF385F">
        <w:rPr>
          <w:rFonts w:cstheme="minorHAnsi"/>
          <w:i/>
          <w:sz w:val="22"/>
          <w:szCs w:val="22"/>
        </w:rPr>
        <w:t>once</w:t>
      </w:r>
      <w:r w:rsidRPr="0090644D">
        <w:rPr>
          <w:rFonts w:cstheme="minorHAnsi"/>
          <w:sz w:val="22"/>
          <w:szCs w:val="22"/>
        </w:rPr>
        <w:t xml:space="preserve">.  </w:t>
      </w:r>
      <w:r w:rsidRPr="0090644D">
        <w:rPr>
          <w:rFonts w:cstheme="minorHAnsi"/>
          <w:sz w:val="22"/>
          <w:szCs w:val="22"/>
        </w:rPr>
        <w:br/>
        <w:t xml:space="preserve">A flat fee of £500 will be charged. </w:t>
      </w:r>
      <w:r w:rsidRPr="0090644D">
        <w:rPr>
          <w:rFonts w:cstheme="minorHAnsi"/>
          <w:sz w:val="22"/>
          <w:szCs w:val="22"/>
        </w:rPr>
        <w:br/>
        <w:t>A student cannot apply for a period of</w:t>
      </w:r>
      <w:r w:rsidR="00CF385F">
        <w:rPr>
          <w:rFonts w:cstheme="minorHAnsi"/>
          <w:sz w:val="22"/>
          <w:szCs w:val="22"/>
        </w:rPr>
        <w:t xml:space="preserve"> suspension during a period of w</w:t>
      </w:r>
      <w:r w:rsidRPr="0090644D">
        <w:rPr>
          <w:rFonts w:cstheme="minorHAnsi"/>
          <w:sz w:val="22"/>
          <w:szCs w:val="22"/>
        </w:rPr>
        <w:t>riting-up.</w:t>
      </w:r>
      <w:r w:rsidRPr="0090644D">
        <w:rPr>
          <w:rFonts w:cstheme="minorHAnsi"/>
          <w:sz w:val="22"/>
          <w:szCs w:val="22"/>
        </w:rPr>
        <w:br/>
        <w:t xml:space="preserve">At the end of the writing-up period if a student has not submitted they may, in exceptional circumstances, make a request to extend their registration period to the </w:t>
      </w:r>
      <w:r w:rsidR="00CF385F">
        <w:rPr>
          <w:rFonts w:cstheme="minorHAnsi"/>
          <w:sz w:val="22"/>
          <w:szCs w:val="22"/>
        </w:rPr>
        <w:t xml:space="preserve">Research Degree Sub-Committee. </w:t>
      </w:r>
      <w:r w:rsidRPr="0090644D">
        <w:rPr>
          <w:rFonts w:cstheme="minorHAnsi"/>
          <w:sz w:val="22"/>
          <w:szCs w:val="22"/>
        </w:rPr>
        <w:t>The maximum extension period (if ap</w:t>
      </w:r>
      <w:r w:rsidR="00200756">
        <w:rPr>
          <w:rFonts w:cstheme="minorHAnsi"/>
          <w:sz w:val="22"/>
          <w:szCs w:val="22"/>
        </w:rPr>
        <w:t>proved) is 12 months in total.</w:t>
      </w:r>
      <w:r w:rsidRPr="0090644D">
        <w:rPr>
          <w:rFonts w:cstheme="minorHAnsi"/>
          <w:sz w:val="22"/>
          <w:szCs w:val="22"/>
        </w:rPr>
        <w:t xml:space="preserve"> On approval the student will be charged full tuition fees until the point of submission.  </w:t>
      </w:r>
    </w:p>
    <w:p w:rsidR="00CC3910" w:rsidRPr="0090644D" w:rsidRDefault="00CC3910" w:rsidP="0090644D">
      <w:pPr>
        <w:rPr>
          <w:rFonts w:cstheme="minorHAnsi"/>
          <w:sz w:val="22"/>
          <w:szCs w:val="22"/>
        </w:rPr>
      </w:pPr>
    </w:p>
    <w:p w:rsidR="00A563A6" w:rsidRPr="0090644D" w:rsidRDefault="00285866" w:rsidP="0090644D">
      <w:pPr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0644D">
        <w:rPr>
          <w:rFonts w:asciiTheme="majorHAnsi" w:hAnsiTheme="majorHAnsi" w:cstheme="majorHAnsi"/>
          <w:b/>
          <w:sz w:val="22"/>
          <w:szCs w:val="22"/>
        </w:rPr>
        <w:t>HOW TO COMPLETE THE</w:t>
      </w:r>
      <w:r w:rsidR="001974B7" w:rsidRPr="0090644D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="001974B7" w:rsidRPr="0090644D">
        <w:rPr>
          <w:rFonts w:asciiTheme="majorHAnsi" w:hAnsiTheme="majorHAnsi" w:cstheme="majorHAnsi"/>
          <w:b/>
          <w:sz w:val="22"/>
          <w:szCs w:val="22"/>
        </w:rPr>
        <w:t>FORM</w:t>
      </w:r>
      <w:proofErr w:type="gramEnd"/>
    </w:p>
    <w:p w:rsidR="00D720A9" w:rsidRPr="0090644D" w:rsidRDefault="00F65565" w:rsidP="00D720A9">
      <w:pPr>
        <w:rPr>
          <w:rFonts w:asciiTheme="majorHAnsi" w:hAnsiTheme="majorHAnsi" w:cstheme="majorHAnsi"/>
          <w:b/>
          <w:sz w:val="22"/>
          <w:szCs w:val="22"/>
        </w:rPr>
      </w:pPr>
      <w:r w:rsidRPr="0090644D">
        <w:rPr>
          <w:rFonts w:asciiTheme="majorHAnsi" w:hAnsiTheme="majorHAnsi" w:cstheme="majorHAnsi"/>
          <w:b/>
          <w:sz w:val="22"/>
          <w:szCs w:val="22"/>
          <w:highlight w:val="lightGray"/>
        </w:rPr>
        <w:t>PART 1 STUDENT GUIDANCE NOTES</w:t>
      </w:r>
    </w:p>
    <w:p w:rsidR="00A02DEB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p w:rsidR="00E94A8C" w:rsidRPr="00E94A8C" w:rsidRDefault="00E94A8C" w:rsidP="00E94A8C">
      <w:pPr>
        <w:spacing w:after="200" w:line="276" w:lineRule="auto"/>
        <w:rPr>
          <w:b/>
          <w:sz w:val="22"/>
          <w:szCs w:val="22"/>
        </w:rPr>
      </w:pPr>
      <w:r w:rsidRPr="00E94A8C">
        <w:rPr>
          <w:b/>
          <w:sz w:val="22"/>
          <w:szCs w:val="22"/>
        </w:rPr>
        <w:t>1.6 Rationale for the request and timeline of studies</w:t>
      </w:r>
    </w:p>
    <w:p w:rsidR="00E94A8C" w:rsidRPr="0090644D" w:rsidRDefault="00E94A8C" w:rsidP="00E94A8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Recommendation to transfer to w</w:t>
      </w:r>
      <w:r w:rsidRPr="0090644D">
        <w:rPr>
          <w:sz w:val="22"/>
          <w:szCs w:val="22"/>
        </w:rPr>
        <w:t>riting-up is an academic judgement and will not be permitted for financial reasons.</w:t>
      </w:r>
      <w:r w:rsidRPr="0090644D">
        <w:rPr>
          <w:sz w:val="22"/>
          <w:szCs w:val="22"/>
        </w:rPr>
        <w:br/>
        <w:t xml:space="preserve">A </w:t>
      </w:r>
      <w:r>
        <w:rPr>
          <w:sz w:val="22"/>
          <w:szCs w:val="22"/>
        </w:rPr>
        <w:t>student may apply for transfer to w</w:t>
      </w:r>
      <w:r w:rsidRPr="0090644D">
        <w:rPr>
          <w:sz w:val="22"/>
          <w:szCs w:val="22"/>
        </w:rPr>
        <w:t>riting-up when they:</w:t>
      </w:r>
    </w:p>
    <w:p w:rsidR="00E94A8C" w:rsidRPr="0090644D" w:rsidRDefault="00E94A8C" w:rsidP="00E94A8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90644D">
        <w:rPr>
          <w:sz w:val="22"/>
          <w:szCs w:val="22"/>
        </w:rPr>
        <w:t>have completed their research study (within the registration period);</w:t>
      </w:r>
    </w:p>
    <w:p w:rsidR="00E94A8C" w:rsidRPr="0090644D" w:rsidRDefault="00E94A8C" w:rsidP="00E94A8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90644D">
        <w:rPr>
          <w:sz w:val="22"/>
          <w:szCs w:val="22"/>
        </w:rPr>
        <w:t xml:space="preserve">no longer require supervision; </w:t>
      </w:r>
    </w:p>
    <w:p w:rsidR="00E94A8C" w:rsidRDefault="00E94A8C" w:rsidP="00E94A8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90644D">
        <w:rPr>
          <w:sz w:val="22"/>
          <w:szCs w:val="22"/>
        </w:rPr>
        <w:t xml:space="preserve">can demonstrate that they have all draft chapters written. </w:t>
      </w:r>
    </w:p>
    <w:p w:rsidR="00E94A8C" w:rsidRDefault="00E94A8C" w:rsidP="00E94A8C">
      <w:pPr>
        <w:rPr>
          <w:rFonts w:asciiTheme="majorHAnsi" w:hAnsiTheme="majorHAnsi" w:cstheme="majorHAnsi"/>
          <w:sz w:val="22"/>
          <w:szCs w:val="22"/>
        </w:rPr>
      </w:pPr>
      <w:r w:rsidRPr="0090644D">
        <w:rPr>
          <w:sz w:val="22"/>
          <w:szCs w:val="22"/>
        </w:rPr>
        <w:t>The role of the supervisory team consists of reviewing draft copies of the thesis as a whole in preparation for imminent submission.  Supervisors will not be expected to review any new material presented by the student nor make in-depth comments on individual chapters.</w:t>
      </w:r>
      <w:r>
        <w:rPr>
          <w:rFonts w:ascii="Arial" w:hAnsi="Arial" w:cs="Arial"/>
          <w:sz w:val="22"/>
          <w:szCs w:val="22"/>
        </w:rPr>
        <w:t xml:space="preserve"> It is useful for the Committee to have percentile breakdown 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 all the work completed to date, the status of the Research Training Programme and the date the final thesis will be submitted to the </w:t>
      </w:r>
      <w:r w:rsidR="004623E6">
        <w:rPr>
          <w:rFonts w:ascii="Arial" w:hAnsi="Arial" w:cs="Arial"/>
          <w:sz w:val="22"/>
          <w:szCs w:val="22"/>
        </w:rPr>
        <w:t>Graduate School</w:t>
      </w:r>
      <w:r>
        <w:rPr>
          <w:rFonts w:ascii="Arial" w:hAnsi="Arial" w:cs="Arial"/>
          <w:sz w:val="22"/>
          <w:szCs w:val="22"/>
        </w:rPr>
        <w:t>.</w:t>
      </w:r>
    </w:p>
    <w:p w:rsidR="008910DE" w:rsidRPr="0090644D" w:rsidRDefault="00CC3910" w:rsidP="00D720A9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lastRenderedPageBreak/>
        <w:t>E</w:t>
      </w:r>
      <w:r w:rsidR="00C9760E">
        <w:rPr>
          <w:rFonts w:asciiTheme="majorHAnsi" w:hAnsiTheme="majorHAnsi" w:cstheme="majorHAnsi"/>
          <w:b/>
          <w:i/>
          <w:sz w:val="22"/>
          <w:szCs w:val="22"/>
        </w:rPr>
        <w:t xml:space="preserve">xamples </w:t>
      </w:r>
    </w:p>
    <w:p w:rsidR="00010626" w:rsidRDefault="00010626" w:rsidP="00D720A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n-GB"/>
        </w:rPr>
        <w:drawing>
          <wp:inline distT="0" distB="0" distL="0" distR="0" wp14:anchorId="5CB658FE" wp14:editId="5A80EE79">
            <wp:extent cx="6116320" cy="3124200"/>
            <wp:effectExtent l="76200" t="76200" r="11303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94A8C" w:rsidRDefault="00E94A8C" w:rsidP="003D433D">
      <w:pPr>
        <w:rPr>
          <w:rFonts w:asciiTheme="majorHAnsi" w:hAnsiTheme="majorHAnsi" w:cstheme="majorHAnsi"/>
          <w:b/>
          <w:sz w:val="22"/>
          <w:szCs w:val="22"/>
          <w:highlight w:val="lightGray"/>
        </w:rPr>
      </w:pPr>
    </w:p>
    <w:p w:rsidR="003D433D" w:rsidRDefault="003D433D" w:rsidP="003D433D">
      <w:pPr>
        <w:rPr>
          <w:rFonts w:asciiTheme="majorHAnsi" w:hAnsiTheme="majorHAnsi" w:cstheme="majorHAnsi"/>
          <w:b/>
          <w:sz w:val="22"/>
          <w:szCs w:val="22"/>
        </w:rPr>
      </w:pPr>
      <w:r w:rsidRPr="00A33CBA">
        <w:rPr>
          <w:rFonts w:asciiTheme="majorHAnsi" w:hAnsiTheme="majorHAnsi" w:cstheme="majorHAnsi"/>
          <w:b/>
          <w:sz w:val="22"/>
          <w:szCs w:val="22"/>
          <w:highlight w:val="lightGray"/>
        </w:rPr>
        <w:t xml:space="preserve">PART 2 GUIDANCE </w:t>
      </w:r>
      <w:r w:rsidRPr="006E7E6B">
        <w:rPr>
          <w:rFonts w:asciiTheme="majorHAnsi" w:hAnsiTheme="majorHAnsi" w:cstheme="majorHAnsi"/>
          <w:b/>
          <w:sz w:val="22"/>
          <w:szCs w:val="22"/>
          <w:highlight w:val="lightGray"/>
        </w:rPr>
        <w:t>NOTES FOR DIRECTORS OF STUDY</w:t>
      </w:r>
    </w:p>
    <w:p w:rsidR="003D433D" w:rsidRDefault="003D433D" w:rsidP="003D433D">
      <w:pPr>
        <w:rPr>
          <w:rFonts w:asciiTheme="majorHAnsi" w:hAnsiTheme="majorHAnsi" w:cstheme="majorHAnsi"/>
          <w:b/>
          <w:sz w:val="22"/>
          <w:szCs w:val="22"/>
        </w:rPr>
      </w:pPr>
    </w:p>
    <w:p w:rsidR="00E94A8C" w:rsidRDefault="00E94A8C" w:rsidP="003D433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2.3 Statement</w:t>
      </w:r>
    </w:p>
    <w:p w:rsidR="00E94A8C" w:rsidRDefault="00E94A8C" w:rsidP="003D433D">
      <w:pPr>
        <w:rPr>
          <w:rFonts w:asciiTheme="majorHAnsi" w:hAnsiTheme="majorHAnsi" w:cstheme="majorHAnsi"/>
          <w:b/>
          <w:sz w:val="22"/>
          <w:szCs w:val="22"/>
        </w:rPr>
      </w:pPr>
    </w:p>
    <w:p w:rsidR="00E94A8C" w:rsidRDefault="00E94A8C" w:rsidP="003D433D">
      <w:pPr>
        <w:rPr>
          <w:rFonts w:asciiTheme="majorHAnsi" w:hAnsiTheme="majorHAnsi" w:cstheme="majorHAnsi"/>
          <w:b/>
          <w:sz w:val="22"/>
          <w:szCs w:val="22"/>
        </w:rPr>
      </w:pPr>
      <w:r w:rsidRPr="00B52FEC">
        <w:rPr>
          <w:rFonts w:asciiTheme="majorHAnsi" w:hAnsiTheme="majorHAnsi" w:cstheme="majorHAnsi"/>
          <w:sz w:val="22"/>
          <w:szCs w:val="22"/>
        </w:rPr>
        <w:t>Please provid</w:t>
      </w:r>
      <w:r>
        <w:rPr>
          <w:rFonts w:asciiTheme="majorHAnsi" w:hAnsiTheme="majorHAnsi" w:cstheme="majorHAnsi"/>
          <w:sz w:val="22"/>
          <w:szCs w:val="22"/>
        </w:rPr>
        <w:t xml:space="preserve">e a rationale for the decision including an </w:t>
      </w:r>
      <w:r w:rsidRPr="00B52FEC">
        <w:rPr>
          <w:rFonts w:asciiTheme="majorHAnsi" w:hAnsiTheme="majorHAnsi" w:cstheme="majorHAnsi"/>
          <w:sz w:val="22"/>
          <w:szCs w:val="22"/>
        </w:rPr>
        <w:t>accurate position of the student’s progress to date and a timeline</w:t>
      </w:r>
      <w:r>
        <w:rPr>
          <w:rFonts w:asciiTheme="majorHAnsi" w:hAnsiTheme="majorHAnsi" w:cstheme="majorHAnsi"/>
          <w:sz w:val="22"/>
          <w:szCs w:val="22"/>
        </w:rPr>
        <w:t xml:space="preserve"> to completion.</w:t>
      </w:r>
    </w:p>
    <w:p w:rsidR="003D433D" w:rsidRDefault="003D433D" w:rsidP="00D720A9">
      <w:pPr>
        <w:rPr>
          <w:rFonts w:asciiTheme="majorHAnsi" w:hAnsiTheme="majorHAnsi" w:cstheme="majorHAnsi"/>
          <w:b/>
          <w:i/>
          <w:sz w:val="22"/>
          <w:szCs w:val="22"/>
        </w:rPr>
      </w:pPr>
    </w:p>
    <w:p w:rsidR="00010626" w:rsidRDefault="008910DE" w:rsidP="00D720A9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8910DE">
        <w:rPr>
          <w:rFonts w:asciiTheme="majorHAnsi" w:hAnsiTheme="majorHAnsi" w:cstheme="majorHAnsi"/>
          <w:b/>
          <w:i/>
          <w:sz w:val="22"/>
          <w:szCs w:val="22"/>
        </w:rPr>
        <w:t xml:space="preserve">Examples </w:t>
      </w:r>
    </w:p>
    <w:p w:rsidR="00CB22A7" w:rsidRPr="008910DE" w:rsidRDefault="00CB22A7" w:rsidP="00D720A9">
      <w:pPr>
        <w:rPr>
          <w:rFonts w:asciiTheme="majorHAnsi" w:hAnsiTheme="majorHAnsi" w:cstheme="majorHAnsi"/>
          <w:b/>
          <w:i/>
          <w:sz w:val="22"/>
          <w:szCs w:val="22"/>
        </w:rPr>
      </w:pPr>
    </w:p>
    <w:p w:rsidR="001974B7" w:rsidRPr="00D720A9" w:rsidRDefault="00010626" w:rsidP="00D720A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n-GB"/>
        </w:rPr>
        <w:drawing>
          <wp:inline distT="0" distB="0" distL="0" distR="0">
            <wp:extent cx="6029325" cy="2200275"/>
            <wp:effectExtent l="95250" t="57150" r="857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B52FEC" w:rsidRDefault="00B52FEC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B52FEC" w:rsidRPr="00B52FEC" w:rsidRDefault="00B52FEC" w:rsidP="00B52FEC">
      <w:pPr>
        <w:rPr>
          <w:rFonts w:asciiTheme="majorHAnsi" w:hAnsiTheme="majorHAnsi" w:cstheme="majorHAnsi"/>
          <w:b/>
          <w:sz w:val="22"/>
          <w:szCs w:val="22"/>
        </w:rPr>
      </w:pPr>
    </w:p>
    <w:sectPr w:rsidR="00B52FEC" w:rsidRPr="00B52FEC" w:rsidSect="00CF6C94">
      <w:footerReference w:type="default" r:id="rId19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16" w:rsidRDefault="002B7516" w:rsidP="00CF6C94">
      <w:r>
        <w:separator/>
      </w:r>
    </w:p>
  </w:endnote>
  <w:endnote w:type="continuationSeparator" w:id="0">
    <w:p w:rsidR="002B7516" w:rsidRDefault="002B7516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94" w:rsidRDefault="00CF6C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8BA19D" wp14:editId="3BC3DE7A">
          <wp:simplePos x="0" y="0"/>
          <wp:positionH relativeFrom="column">
            <wp:posOffset>5177790</wp:posOffset>
          </wp:positionH>
          <wp:positionV relativeFrom="paragraph">
            <wp:posOffset>-802005</wp:posOffset>
          </wp:positionV>
          <wp:extent cx="1258570" cy="1090930"/>
          <wp:effectExtent l="0" t="0" r="11430" b="1270"/>
          <wp:wrapTight wrapText="bothSides">
            <wp:wrapPolygon edited="0">
              <wp:start x="18745" y="0"/>
              <wp:lineTo x="0" y="3520"/>
              <wp:lineTo x="0" y="21122"/>
              <wp:lineTo x="21360" y="21122"/>
              <wp:lineTo x="21360" y="0"/>
              <wp:lineTo x="187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16" w:rsidRDefault="002B7516" w:rsidP="00CF6C94">
      <w:r>
        <w:separator/>
      </w:r>
    </w:p>
  </w:footnote>
  <w:footnote w:type="continuationSeparator" w:id="0">
    <w:p w:rsidR="002B7516" w:rsidRDefault="002B7516" w:rsidP="00CF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A0"/>
    <w:multiLevelType w:val="hybridMultilevel"/>
    <w:tmpl w:val="7496272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86B"/>
    <w:multiLevelType w:val="hybridMultilevel"/>
    <w:tmpl w:val="5704A9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5FD4"/>
    <w:multiLevelType w:val="hybridMultilevel"/>
    <w:tmpl w:val="03F8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6E17"/>
    <w:multiLevelType w:val="hybridMultilevel"/>
    <w:tmpl w:val="8954E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B2AAD"/>
    <w:multiLevelType w:val="hybridMultilevel"/>
    <w:tmpl w:val="3446E0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10626"/>
    <w:rsid w:val="00012679"/>
    <w:rsid w:val="00037231"/>
    <w:rsid w:val="00040C24"/>
    <w:rsid w:val="000463F5"/>
    <w:rsid w:val="000670AB"/>
    <w:rsid w:val="000B573E"/>
    <w:rsid w:val="000D1F01"/>
    <w:rsid w:val="00140E8D"/>
    <w:rsid w:val="00174F6D"/>
    <w:rsid w:val="0017754E"/>
    <w:rsid w:val="001974B7"/>
    <w:rsid w:val="001B2385"/>
    <w:rsid w:val="001C0219"/>
    <w:rsid w:val="001D4B75"/>
    <w:rsid w:val="00200756"/>
    <w:rsid w:val="00201F62"/>
    <w:rsid w:val="00202C12"/>
    <w:rsid w:val="002068A4"/>
    <w:rsid w:val="002309E5"/>
    <w:rsid w:val="0024356F"/>
    <w:rsid w:val="0025635A"/>
    <w:rsid w:val="002615B4"/>
    <w:rsid w:val="00285866"/>
    <w:rsid w:val="002B7516"/>
    <w:rsid w:val="002B7BF4"/>
    <w:rsid w:val="002D6BF0"/>
    <w:rsid w:val="002E3BD6"/>
    <w:rsid w:val="002F798F"/>
    <w:rsid w:val="00342664"/>
    <w:rsid w:val="003D433D"/>
    <w:rsid w:val="003E0EC3"/>
    <w:rsid w:val="003F7388"/>
    <w:rsid w:val="004247C7"/>
    <w:rsid w:val="00437B01"/>
    <w:rsid w:val="004551B8"/>
    <w:rsid w:val="00457A2B"/>
    <w:rsid w:val="004623E6"/>
    <w:rsid w:val="004C6EA0"/>
    <w:rsid w:val="004D64B2"/>
    <w:rsid w:val="004E5F9E"/>
    <w:rsid w:val="00504367"/>
    <w:rsid w:val="00517B91"/>
    <w:rsid w:val="0052580C"/>
    <w:rsid w:val="005E20B5"/>
    <w:rsid w:val="005F1361"/>
    <w:rsid w:val="005F15C2"/>
    <w:rsid w:val="00632251"/>
    <w:rsid w:val="00653D90"/>
    <w:rsid w:val="00653F99"/>
    <w:rsid w:val="00690373"/>
    <w:rsid w:val="006B479A"/>
    <w:rsid w:val="006E7E6B"/>
    <w:rsid w:val="006F3214"/>
    <w:rsid w:val="0071604F"/>
    <w:rsid w:val="007234F7"/>
    <w:rsid w:val="00733990"/>
    <w:rsid w:val="00733B7F"/>
    <w:rsid w:val="00750646"/>
    <w:rsid w:val="007C09CB"/>
    <w:rsid w:val="007E1FBE"/>
    <w:rsid w:val="007F41AC"/>
    <w:rsid w:val="00810557"/>
    <w:rsid w:val="00846B82"/>
    <w:rsid w:val="008910DE"/>
    <w:rsid w:val="008A0DAA"/>
    <w:rsid w:val="008C3BD2"/>
    <w:rsid w:val="008F71F2"/>
    <w:rsid w:val="009021DE"/>
    <w:rsid w:val="00903553"/>
    <w:rsid w:val="009044B4"/>
    <w:rsid w:val="0090644D"/>
    <w:rsid w:val="00916F95"/>
    <w:rsid w:val="00930838"/>
    <w:rsid w:val="00936F9A"/>
    <w:rsid w:val="00943D7F"/>
    <w:rsid w:val="00953DEA"/>
    <w:rsid w:val="0097166D"/>
    <w:rsid w:val="00984861"/>
    <w:rsid w:val="00994CD0"/>
    <w:rsid w:val="009962A3"/>
    <w:rsid w:val="009B13F3"/>
    <w:rsid w:val="009C4A7D"/>
    <w:rsid w:val="009D6E26"/>
    <w:rsid w:val="009E6816"/>
    <w:rsid w:val="009E68A2"/>
    <w:rsid w:val="00A02DEB"/>
    <w:rsid w:val="00A16AC4"/>
    <w:rsid w:val="00A2176E"/>
    <w:rsid w:val="00A33CBA"/>
    <w:rsid w:val="00A37DA4"/>
    <w:rsid w:val="00A563A6"/>
    <w:rsid w:val="00A66254"/>
    <w:rsid w:val="00A758FA"/>
    <w:rsid w:val="00A82816"/>
    <w:rsid w:val="00AA1FC1"/>
    <w:rsid w:val="00AA67F1"/>
    <w:rsid w:val="00AD4EC5"/>
    <w:rsid w:val="00AF78A1"/>
    <w:rsid w:val="00B0477A"/>
    <w:rsid w:val="00B36A05"/>
    <w:rsid w:val="00B52FEC"/>
    <w:rsid w:val="00B777B1"/>
    <w:rsid w:val="00B916A8"/>
    <w:rsid w:val="00B96CC1"/>
    <w:rsid w:val="00B97607"/>
    <w:rsid w:val="00BB0025"/>
    <w:rsid w:val="00BB170C"/>
    <w:rsid w:val="00BB7363"/>
    <w:rsid w:val="00BE24B7"/>
    <w:rsid w:val="00C20584"/>
    <w:rsid w:val="00C23A2C"/>
    <w:rsid w:val="00C244F3"/>
    <w:rsid w:val="00C47E33"/>
    <w:rsid w:val="00C5087C"/>
    <w:rsid w:val="00C7630E"/>
    <w:rsid w:val="00C9760E"/>
    <w:rsid w:val="00CB22A7"/>
    <w:rsid w:val="00CC3910"/>
    <w:rsid w:val="00CF385F"/>
    <w:rsid w:val="00CF6C94"/>
    <w:rsid w:val="00D27F61"/>
    <w:rsid w:val="00D44A64"/>
    <w:rsid w:val="00D46CB8"/>
    <w:rsid w:val="00D5572A"/>
    <w:rsid w:val="00D720A9"/>
    <w:rsid w:val="00D96CF8"/>
    <w:rsid w:val="00DB126E"/>
    <w:rsid w:val="00DD0333"/>
    <w:rsid w:val="00DD3304"/>
    <w:rsid w:val="00DE44CC"/>
    <w:rsid w:val="00E03075"/>
    <w:rsid w:val="00E53004"/>
    <w:rsid w:val="00E53DA7"/>
    <w:rsid w:val="00E742A7"/>
    <w:rsid w:val="00E85435"/>
    <w:rsid w:val="00E91DF3"/>
    <w:rsid w:val="00E91EF7"/>
    <w:rsid w:val="00E94A8C"/>
    <w:rsid w:val="00EA2769"/>
    <w:rsid w:val="00EB216D"/>
    <w:rsid w:val="00ED4DEB"/>
    <w:rsid w:val="00EE1D1B"/>
    <w:rsid w:val="00F03E04"/>
    <w:rsid w:val="00F65565"/>
    <w:rsid w:val="00F76A07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2F53D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F6D"/>
    <w:rPr>
      <w:color w:val="9E91B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3A2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udentadmin@leedsbeckett.ac.uk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11B00-C8DF-4C2C-9C1C-5695961A06B7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BAD6BA-106B-4ECC-BC57-928EA4852689}">
      <dgm:prSet phldrT="[Text]" custT="1"/>
      <dgm:spPr>
        <a:xfrm rot="10800000">
          <a:off x="571500" y="2799010"/>
          <a:ext cx="5495869" cy="901563"/>
        </a:xfrm>
      </dgm:spPr>
      <dgm:t>
        <a:bodyPr/>
        <a:lstStyle/>
        <a:p>
          <a:pPr algn="just"/>
          <a:r>
            <a:rPr lang="en-GB" sz="1100">
              <a:latin typeface="Arial"/>
              <a:ea typeface="+mn-ea"/>
              <a:cs typeface="+mn-cs"/>
            </a:rPr>
            <a:t>I am now writing up my thesis.</a:t>
          </a:r>
        </a:p>
      </dgm:t>
    </dgm:pt>
    <dgm:pt modelId="{9FC3F844-1898-4F6A-BE63-375B9CF6667F}" type="parTrans" cxnId="{D6301349-9CFF-49E6-B2A3-1C7CFE4D7668}">
      <dgm:prSet/>
      <dgm:spPr/>
      <dgm:t>
        <a:bodyPr/>
        <a:lstStyle/>
        <a:p>
          <a:pPr algn="ctr"/>
          <a:endParaRPr lang="en-GB"/>
        </a:p>
      </dgm:t>
    </dgm:pt>
    <dgm:pt modelId="{A4CE70A8-DBFF-4475-9AB4-5E21BA57E840}" type="sibTrans" cxnId="{D6301349-9CFF-49E6-B2A3-1C7CFE4D7668}">
      <dgm:prSet/>
      <dgm:spPr/>
      <dgm:t>
        <a:bodyPr/>
        <a:lstStyle/>
        <a:p>
          <a:pPr algn="ctr"/>
          <a:endParaRPr lang="en-GB"/>
        </a:p>
      </dgm:t>
    </dgm:pt>
    <dgm:pt modelId="{DB11A8E0-5CA0-4976-A193-28ACD3FCB5BB}">
      <dgm:prSet custT="1"/>
      <dgm:spPr/>
      <dgm:t>
        <a:bodyPr/>
        <a:lstStyle/>
        <a:p>
          <a:r>
            <a:rPr lang="en-GB" sz="1100"/>
            <a:t>I have completed three years of full time study, and I am now requesting to transfer to writing up in order to write up my PhD thesis. I have completed a working draft of my literature review and methodology. All data collection has been collected and all interviews have been transcribed. I am currently analysing the data and in the process of writing up my analysis and discussion chapters. I expect to submit a full draft of my thesis to my supervisory team in the next few months, so that I have the necessary time to incorporate any feedback from my supervisors  on my analysis chapters into the final draft. I have completed my Research Training Program and will be submitting a portfolio of all training seminars that I have attended, conferences and symposiums that I have participated in, and research experience and work that I have completed. I propose to submit my final thesis to the Research Office in 8 months.</a:t>
          </a:r>
        </a:p>
      </dgm:t>
    </dgm:pt>
    <dgm:pt modelId="{846423D2-3B21-42B5-AFD5-C221A0E613E6}" type="parTrans" cxnId="{27FD978D-8D8E-4412-ACEF-D9D1F5709B6E}">
      <dgm:prSet/>
      <dgm:spPr/>
      <dgm:t>
        <a:bodyPr/>
        <a:lstStyle/>
        <a:p>
          <a:endParaRPr lang="en-GB"/>
        </a:p>
      </dgm:t>
    </dgm:pt>
    <dgm:pt modelId="{A8462212-7D6E-4F7D-B707-858683198054}" type="sibTrans" cxnId="{27FD978D-8D8E-4412-ACEF-D9D1F5709B6E}">
      <dgm:prSet/>
      <dgm:spPr/>
      <dgm:t>
        <a:bodyPr/>
        <a:lstStyle/>
        <a:p>
          <a:endParaRPr lang="en-GB"/>
        </a:p>
      </dgm:t>
    </dgm:pt>
    <dgm:pt modelId="{C24EFBDE-A5B9-46DA-A7BB-B0E6E5739C5E}" type="pres">
      <dgm:prSet presAssocID="{0D411B00-C8DF-4C2C-9C1C-5695961A06B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4933BE-4F43-47DF-AF2D-519CC3DE0402}" type="pres">
      <dgm:prSet presAssocID="{DB11A8E0-5CA0-4976-A193-28ACD3FCB5BB}" presName="comp" presStyleCnt="0"/>
      <dgm:spPr/>
    </dgm:pt>
    <dgm:pt modelId="{24541143-2A86-4B55-B406-384394B39DD5}" type="pres">
      <dgm:prSet presAssocID="{DB11A8E0-5CA0-4976-A193-28ACD3FCB5BB}" presName="box" presStyleLbl="node1" presStyleIdx="0" presStyleCnt="2" custScaleY="71849"/>
      <dgm:spPr/>
      <dgm:t>
        <a:bodyPr/>
        <a:lstStyle/>
        <a:p>
          <a:endParaRPr lang="en-GB"/>
        </a:p>
      </dgm:t>
    </dgm:pt>
    <dgm:pt modelId="{3B837CCF-BF48-49E1-AE92-4211C8945102}" type="pres">
      <dgm:prSet presAssocID="{DB11A8E0-5CA0-4976-A193-28ACD3FCB5BB}" presName="img" presStyleLbl="fgImgPlace1" presStyleIdx="0" presStyleCnt="2" custScaleX="63829" custScaleY="29996" custLinFactNeighborX="-14016" custLinFactNeighborY="-944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endParaRPr lang="en-GB"/>
        </a:p>
      </dgm:t>
    </dgm:pt>
    <dgm:pt modelId="{AD9821BE-1899-4CDB-9A8F-E1BF822E9E59}" type="pres">
      <dgm:prSet presAssocID="{DB11A8E0-5CA0-4976-A193-28ACD3FCB5BB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A681D3-3F7C-4441-A1B3-6D97C53E85F9}" type="pres">
      <dgm:prSet presAssocID="{A8462212-7D6E-4F7D-B707-858683198054}" presName="spacer" presStyleCnt="0"/>
      <dgm:spPr/>
    </dgm:pt>
    <dgm:pt modelId="{07649EB7-9128-4AEE-9389-213F21CC7FAD}" type="pres">
      <dgm:prSet presAssocID="{4BBAD6BA-106B-4ECC-BC57-928EA4852689}" presName="comp" presStyleCnt="0"/>
      <dgm:spPr/>
    </dgm:pt>
    <dgm:pt modelId="{4311FC56-1D86-404B-9236-D33CB8A359EE}" type="pres">
      <dgm:prSet presAssocID="{4BBAD6BA-106B-4ECC-BC57-928EA4852689}" presName="box" presStyleLbl="node1" presStyleIdx="1" presStyleCnt="2" custScaleY="17268" custLinFactNeighborX="311" custLinFactNeighborY="-5161"/>
      <dgm:spPr/>
      <dgm:t>
        <a:bodyPr/>
        <a:lstStyle/>
        <a:p>
          <a:endParaRPr lang="en-GB"/>
        </a:p>
      </dgm:t>
    </dgm:pt>
    <dgm:pt modelId="{D4A8E2F4-B982-4012-A3E8-D3D75ACF5C54}" type="pres">
      <dgm:prSet presAssocID="{4BBAD6BA-106B-4ECC-BC57-928EA4852689}" presName="img" presStyleLbl="fgImgPlace1" presStyleIdx="1" presStyleCnt="2" custScaleX="41872" custScaleY="15974" custLinFactNeighborX="-17130" custLinFactNeighborY="-6258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dgm:spPr>
      <dgm:t>
        <a:bodyPr/>
        <a:lstStyle/>
        <a:p>
          <a:endParaRPr lang="en-GB"/>
        </a:p>
      </dgm:t>
    </dgm:pt>
    <dgm:pt modelId="{2CB6D995-6A69-444E-B46B-681E6F4125A8}" type="pres">
      <dgm:prSet presAssocID="{4BBAD6BA-106B-4ECC-BC57-928EA4852689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51B0FA-70FD-4A2D-93FD-B4BE7D77E738}" type="presOf" srcId="{4BBAD6BA-106B-4ECC-BC57-928EA4852689}" destId="{4311FC56-1D86-404B-9236-D33CB8A359EE}" srcOrd="0" destOrd="0" presId="urn:microsoft.com/office/officeart/2005/8/layout/vList4"/>
    <dgm:cxn modelId="{D6301349-9CFF-49E6-B2A3-1C7CFE4D7668}" srcId="{0D411B00-C8DF-4C2C-9C1C-5695961A06B7}" destId="{4BBAD6BA-106B-4ECC-BC57-928EA4852689}" srcOrd="1" destOrd="0" parTransId="{9FC3F844-1898-4F6A-BE63-375B9CF6667F}" sibTransId="{A4CE70A8-DBFF-4475-9AB4-5E21BA57E840}"/>
    <dgm:cxn modelId="{27FD978D-8D8E-4412-ACEF-D9D1F5709B6E}" srcId="{0D411B00-C8DF-4C2C-9C1C-5695961A06B7}" destId="{DB11A8E0-5CA0-4976-A193-28ACD3FCB5BB}" srcOrd="0" destOrd="0" parTransId="{846423D2-3B21-42B5-AFD5-C221A0E613E6}" sibTransId="{A8462212-7D6E-4F7D-B707-858683198054}"/>
    <dgm:cxn modelId="{CEC99942-6293-467B-A2FF-A5EBDC6C7B8F}" type="presOf" srcId="{4BBAD6BA-106B-4ECC-BC57-928EA4852689}" destId="{2CB6D995-6A69-444E-B46B-681E6F4125A8}" srcOrd="1" destOrd="0" presId="urn:microsoft.com/office/officeart/2005/8/layout/vList4"/>
    <dgm:cxn modelId="{FD91FA2B-0C8E-4A2D-8D36-D19209A6BB69}" type="presOf" srcId="{0D411B00-C8DF-4C2C-9C1C-5695961A06B7}" destId="{C24EFBDE-A5B9-46DA-A7BB-B0E6E5739C5E}" srcOrd="0" destOrd="0" presId="urn:microsoft.com/office/officeart/2005/8/layout/vList4"/>
    <dgm:cxn modelId="{B02F1181-B98F-4CEB-8BD5-13D2D619D431}" type="presOf" srcId="{DB11A8E0-5CA0-4976-A193-28ACD3FCB5BB}" destId="{24541143-2A86-4B55-B406-384394B39DD5}" srcOrd="0" destOrd="0" presId="urn:microsoft.com/office/officeart/2005/8/layout/vList4"/>
    <dgm:cxn modelId="{372AC610-9EA0-4496-8523-FE09A712E84B}" type="presOf" srcId="{DB11A8E0-5CA0-4976-A193-28ACD3FCB5BB}" destId="{AD9821BE-1899-4CDB-9A8F-E1BF822E9E59}" srcOrd="1" destOrd="0" presId="urn:microsoft.com/office/officeart/2005/8/layout/vList4"/>
    <dgm:cxn modelId="{328B69D5-37E5-4652-81A8-2F1D742E4CB0}" type="presParOf" srcId="{C24EFBDE-A5B9-46DA-A7BB-B0E6E5739C5E}" destId="{594933BE-4F43-47DF-AF2D-519CC3DE0402}" srcOrd="0" destOrd="0" presId="urn:microsoft.com/office/officeart/2005/8/layout/vList4"/>
    <dgm:cxn modelId="{AE9FF8BA-7AF2-49E8-BF03-2688AEEE354C}" type="presParOf" srcId="{594933BE-4F43-47DF-AF2D-519CC3DE0402}" destId="{24541143-2A86-4B55-B406-384394B39DD5}" srcOrd="0" destOrd="0" presId="urn:microsoft.com/office/officeart/2005/8/layout/vList4"/>
    <dgm:cxn modelId="{2770A07E-0BAD-42E7-8C7C-00630D8232A1}" type="presParOf" srcId="{594933BE-4F43-47DF-AF2D-519CC3DE0402}" destId="{3B837CCF-BF48-49E1-AE92-4211C8945102}" srcOrd="1" destOrd="0" presId="urn:microsoft.com/office/officeart/2005/8/layout/vList4"/>
    <dgm:cxn modelId="{9D8811C0-FCD7-4B1A-BE73-2BAA0F8279EF}" type="presParOf" srcId="{594933BE-4F43-47DF-AF2D-519CC3DE0402}" destId="{AD9821BE-1899-4CDB-9A8F-E1BF822E9E59}" srcOrd="2" destOrd="0" presId="urn:microsoft.com/office/officeart/2005/8/layout/vList4"/>
    <dgm:cxn modelId="{080E658F-4D8C-4CAB-83F9-D0A2CCFD4605}" type="presParOf" srcId="{C24EFBDE-A5B9-46DA-A7BB-B0E6E5739C5E}" destId="{5FA681D3-3F7C-4441-A1B3-6D97C53E85F9}" srcOrd="1" destOrd="0" presId="urn:microsoft.com/office/officeart/2005/8/layout/vList4"/>
    <dgm:cxn modelId="{9C3186A4-7C67-4EDA-9302-A17E35096F64}" type="presParOf" srcId="{C24EFBDE-A5B9-46DA-A7BB-B0E6E5739C5E}" destId="{07649EB7-9128-4AEE-9389-213F21CC7FAD}" srcOrd="2" destOrd="0" presId="urn:microsoft.com/office/officeart/2005/8/layout/vList4"/>
    <dgm:cxn modelId="{6C96A152-D9F3-4278-95B1-B445CAFC2F37}" type="presParOf" srcId="{07649EB7-9128-4AEE-9389-213F21CC7FAD}" destId="{4311FC56-1D86-404B-9236-D33CB8A359EE}" srcOrd="0" destOrd="0" presId="urn:microsoft.com/office/officeart/2005/8/layout/vList4"/>
    <dgm:cxn modelId="{73F7A8C8-EDCF-4867-B819-144A55B93710}" type="presParOf" srcId="{07649EB7-9128-4AEE-9389-213F21CC7FAD}" destId="{D4A8E2F4-B982-4012-A3E8-D3D75ACF5C54}" srcOrd="1" destOrd="0" presId="urn:microsoft.com/office/officeart/2005/8/layout/vList4"/>
    <dgm:cxn modelId="{D478D731-3631-4404-9B6C-1A86A5C895FB}" type="presParOf" srcId="{07649EB7-9128-4AEE-9389-213F21CC7FAD}" destId="{2CB6D995-6A69-444E-B46B-681E6F4125A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797D07-B673-4EF5-BD07-8155B489AA32}" type="doc">
      <dgm:prSet loTypeId="urn:microsoft.com/office/officeart/2005/8/layout/vList4" loCatId="list" qsTypeId="urn:microsoft.com/office/officeart/2005/8/quickstyle/simple3" qsCatId="simple" csTypeId="urn:microsoft.com/office/officeart/2005/8/colors/accent1_2" csCatId="accent1" phldr="1"/>
      <dgm:spPr/>
    </dgm:pt>
    <dgm:pt modelId="{4D43B252-4DA2-4239-AD1C-E4260AA3BD88}">
      <dgm:prSet custT="1"/>
      <dgm:spPr/>
      <dgm:t>
        <a:bodyPr/>
        <a:lstStyle/>
        <a:p>
          <a:pPr algn="just"/>
          <a:r>
            <a:rPr lang="en-GB" sz="1100"/>
            <a:t>The student is writing up their thesis.</a:t>
          </a:r>
        </a:p>
      </dgm:t>
    </dgm:pt>
    <dgm:pt modelId="{53BE098B-7A17-4184-BEEA-7BDB4C415C93}" type="parTrans" cxnId="{C97ECAB8-3DB1-4D91-A93A-8F018B8196B2}">
      <dgm:prSet/>
      <dgm:spPr/>
      <dgm:t>
        <a:bodyPr/>
        <a:lstStyle/>
        <a:p>
          <a:pPr algn="ctr"/>
          <a:endParaRPr lang="en-GB"/>
        </a:p>
      </dgm:t>
    </dgm:pt>
    <dgm:pt modelId="{11EC2A9F-CD4C-4496-BCE8-5EC3F0681A76}" type="sibTrans" cxnId="{C97ECAB8-3DB1-4D91-A93A-8F018B8196B2}">
      <dgm:prSet/>
      <dgm:spPr/>
      <dgm:t>
        <a:bodyPr/>
        <a:lstStyle/>
        <a:p>
          <a:pPr algn="ctr"/>
          <a:endParaRPr lang="en-GB"/>
        </a:p>
      </dgm:t>
    </dgm:pt>
    <dgm:pt modelId="{CFBE09F9-6680-4B4D-9E85-E534E36ACAFF}">
      <dgm:prSet custT="1"/>
      <dgm:spPr/>
      <dgm:t>
        <a:bodyPr/>
        <a:lstStyle/>
        <a:p>
          <a:r>
            <a:rPr lang="en-GB" sz="1100"/>
            <a:t>I support the request for writing up and I am in agreement with the summary of progress outlined by the student. I would suggest that submission within 12 months is realistic to allow for amendments on the draft thesis. The student requires little / no direct tutorial support now and therefore it is appropriate to transfer to writing up fees. The student's current immersion in analysis is indicative of completion of a full draft of the thesis within the next few months.   </a:t>
          </a:r>
        </a:p>
      </dgm:t>
    </dgm:pt>
    <dgm:pt modelId="{0280BF49-0167-4E06-8960-25097176502D}" type="sibTrans" cxnId="{2B3AF432-146C-45B4-A034-EF19EFF73753}">
      <dgm:prSet/>
      <dgm:spPr/>
      <dgm:t>
        <a:bodyPr/>
        <a:lstStyle/>
        <a:p>
          <a:endParaRPr lang="en-GB"/>
        </a:p>
      </dgm:t>
    </dgm:pt>
    <dgm:pt modelId="{FCB09B63-2F58-4A07-9C46-080512194FB7}" type="parTrans" cxnId="{2B3AF432-146C-45B4-A034-EF19EFF73753}">
      <dgm:prSet/>
      <dgm:spPr/>
      <dgm:t>
        <a:bodyPr/>
        <a:lstStyle/>
        <a:p>
          <a:endParaRPr lang="en-GB"/>
        </a:p>
      </dgm:t>
    </dgm:pt>
    <dgm:pt modelId="{F7F3790C-F6CC-4EDA-8101-EA484995D2AA}" type="pres">
      <dgm:prSet presAssocID="{D5797D07-B673-4EF5-BD07-8155B489AA32}" presName="linear" presStyleCnt="0">
        <dgm:presLayoutVars>
          <dgm:dir/>
          <dgm:resizeHandles val="exact"/>
        </dgm:presLayoutVars>
      </dgm:prSet>
      <dgm:spPr/>
    </dgm:pt>
    <dgm:pt modelId="{C5BFF83A-71E4-4598-A810-FAD16269B56A}" type="pres">
      <dgm:prSet presAssocID="{CFBE09F9-6680-4B4D-9E85-E534E36ACAFF}" presName="comp" presStyleCnt="0"/>
      <dgm:spPr/>
    </dgm:pt>
    <dgm:pt modelId="{C6D23270-52C8-4ABC-8F5D-D43AD211C5A8}" type="pres">
      <dgm:prSet presAssocID="{CFBE09F9-6680-4B4D-9E85-E534E36ACAFF}" presName="box" presStyleLbl="node1" presStyleIdx="0" presStyleCnt="2" custScaleY="54911"/>
      <dgm:spPr/>
      <dgm:t>
        <a:bodyPr/>
        <a:lstStyle/>
        <a:p>
          <a:endParaRPr lang="en-GB"/>
        </a:p>
      </dgm:t>
    </dgm:pt>
    <dgm:pt modelId="{8561525F-AF2B-4BBA-A163-560907C1D311}" type="pres">
      <dgm:prSet presAssocID="{CFBE09F9-6680-4B4D-9E85-E534E36ACAFF}" presName="img" presStyleLbl="fgImgPlace1" presStyleIdx="0" presStyleCnt="2" custScaleX="43007" custScaleY="31833" custLinFactNeighborX="-10268" custLinFactNeighborY="-459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FAC40049-1335-402E-9310-64F62F0FF05C}" type="pres">
      <dgm:prSet presAssocID="{CFBE09F9-6680-4B4D-9E85-E534E36ACAFF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C8695F-C7AF-4286-A554-49AF126BFCA1}" type="pres">
      <dgm:prSet presAssocID="{0280BF49-0167-4E06-8960-25097176502D}" presName="spacer" presStyleCnt="0"/>
      <dgm:spPr/>
    </dgm:pt>
    <dgm:pt modelId="{4309044B-67EB-4B55-A915-5C8F186CEC87}" type="pres">
      <dgm:prSet presAssocID="{4D43B252-4DA2-4239-AD1C-E4260AA3BD88}" presName="comp" presStyleCnt="0"/>
      <dgm:spPr/>
    </dgm:pt>
    <dgm:pt modelId="{9971384F-50F8-41BF-A2D0-5D32603B57E6}" type="pres">
      <dgm:prSet presAssocID="{4D43B252-4DA2-4239-AD1C-E4260AA3BD88}" presName="box" presStyleLbl="node1" presStyleIdx="1" presStyleCnt="2" custScaleY="28882" custLinFactNeighborX="0" custLinFactNeighborY="-3241"/>
      <dgm:spPr/>
      <dgm:t>
        <a:bodyPr/>
        <a:lstStyle/>
        <a:p>
          <a:endParaRPr lang="en-GB"/>
        </a:p>
      </dgm:t>
    </dgm:pt>
    <dgm:pt modelId="{178F27D2-BE1C-4A3E-B608-9831929A051E}" type="pres">
      <dgm:prSet presAssocID="{4D43B252-4DA2-4239-AD1C-E4260AA3BD88}" presName="img" presStyleLbl="fgImgPlace1" presStyleIdx="1" presStyleCnt="2" custScaleX="43007" custScaleY="25679" custLinFactNeighborX="-13428" custLinFactNeighborY="-4892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dgm:spPr>
    </dgm:pt>
    <dgm:pt modelId="{00B3AA5A-55DE-4043-A88B-378DE42E5EAD}" type="pres">
      <dgm:prSet presAssocID="{4D43B252-4DA2-4239-AD1C-E4260AA3BD88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5EF5643-6DEF-4227-9E93-747387F499D0}" type="presOf" srcId="{D5797D07-B673-4EF5-BD07-8155B489AA32}" destId="{F7F3790C-F6CC-4EDA-8101-EA484995D2AA}" srcOrd="0" destOrd="0" presId="urn:microsoft.com/office/officeart/2005/8/layout/vList4"/>
    <dgm:cxn modelId="{701F40B2-745A-4211-B6BD-5EA8FD280155}" type="presOf" srcId="{4D43B252-4DA2-4239-AD1C-E4260AA3BD88}" destId="{9971384F-50F8-41BF-A2D0-5D32603B57E6}" srcOrd="0" destOrd="0" presId="urn:microsoft.com/office/officeart/2005/8/layout/vList4"/>
    <dgm:cxn modelId="{FC1FC859-30C0-48E1-9137-D3EC361DF7B1}" type="presOf" srcId="{CFBE09F9-6680-4B4D-9E85-E534E36ACAFF}" destId="{FAC40049-1335-402E-9310-64F62F0FF05C}" srcOrd="1" destOrd="0" presId="urn:microsoft.com/office/officeart/2005/8/layout/vList4"/>
    <dgm:cxn modelId="{EB514974-6137-4DB6-8EDD-B6271261B2FB}" type="presOf" srcId="{4D43B252-4DA2-4239-AD1C-E4260AA3BD88}" destId="{00B3AA5A-55DE-4043-A88B-378DE42E5EAD}" srcOrd="1" destOrd="0" presId="urn:microsoft.com/office/officeart/2005/8/layout/vList4"/>
    <dgm:cxn modelId="{2B3AF432-146C-45B4-A034-EF19EFF73753}" srcId="{D5797D07-B673-4EF5-BD07-8155B489AA32}" destId="{CFBE09F9-6680-4B4D-9E85-E534E36ACAFF}" srcOrd="0" destOrd="0" parTransId="{FCB09B63-2F58-4A07-9C46-080512194FB7}" sibTransId="{0280BF49-0167-4E06-8960-25097176502D}"/>
    <dgm:cxn modelId="{F4860394-E5E3-4A78-9899-083F4022EC53}" type="presOf" srcId="{CFBE09F9-6680-4B4D-9E85-E534E36ACAFF}" destId="{C6D23270-52C8-4ABC-8F5D-D43AD211C5A8}" srcOrd="0" destOrd="0" presId="urn:microsoft.com/office/officeart/2005/8/layout/vList4"/>
    <dgm:cxn modelId="{C97ECAB8-3DB1-4D91-A93A-8F018B8196B2}" srcId="{D5797D07-B673-4EF5-BD07-8155B489AA32}" destId="{4D43B252-4DA2-4239-AD1C-E4260AA3BD88}" srcOrd="1" destOrd="0" parTransId="{53BE098B-7A17-4184-BEEA-7BDB4C415C93}" sibTransId="{11EC2A9F-CD4C-4496-BCE8-5EC3F0681A76}"/>
    <dgm:cxn modelId="{0EEF7248-66BA-484F-A1C6-EDA0B556668A}" type="presParOf" srcId="{F7F3790C-F6CC-4EDA-8101-EA484995D2AA}" destId="{C5BFF83A-71E4-4598-A810-FAD16269B56A}" srcOrd="0" destOrd="0" presId="urn:microsoft.com/office/officeart/2005/8/layout/vList4"/>
    <dgm:cxn modelId="{0C42F00E-DA99-461E-82F5-677327F5255A}" type="presParOf" srcId="{C5BFF83A-71E4-4598-A810-FAD16269B56A}" destId="{C6D23270-52C8-4ABC-8F5D-D43AD211C5A8}" srcOrd="0" destOrd="0" presId="urn:microsoft.com/office/officeart/2005/8/layout/vList4"/>
    <dgm:cxn modelId="{A927129A-A387-4FAD-93A5-88F693A89116}" type="presParOf" srcId="{C5BFF83A-71E4-4598-A810-FAD16269B56A}" destId="{8561525F-AF2B-4BBA-A163-560907C1D311}" srcOrd="1" destOrd="0" presId="urn:microsoft.com/office/officeart/2005/8/layout/vList4"/>
    <dgm:cxn modelId="{014B70F2-C6C3-4921-9F44-D749E21A757A}" type="presParOf" srcId="{C5BFF83A-71E4-4598-A810-FAD16269B56A}" destId="{FAC40049-1335-402E-9310-64F62F0FF05C}" srcOrd="2" destOrd="0" presId="urn:microsoft.com/office/officeart/2005/8/layout/vList4"/>
    <dgm:cxn modelId="{F4C96C5C-26CA-463A-9102-7BEB5F8F70DE}" type="presParOf" srcId="{F7F3790C-F6CC-4EDA-8101-EA484995D2AA}" destId="{58C8695F-C7AF-4286-A554-49AF126BFCA1}" srcOrd="1" destOrd="0" presId="urn:microsoft.com/office/officeart/2005/8/layout/vList4"/>
    <dgm:cxn modelId="{F7D0FB02-446D-4900-9DAE-6EEE5965C963}" type="presParOf" srcId="{F7F3790C-F6CC-4EDA-8101-EA484995D2AA}" destId="{4309044B-67EB-4B55-A915-5C8F186CEC87}" srcOrd="2" destOrd="0" presId="urn:microsoft.com/office/officeart/2005/8/layout/vList4"/>
    <dgm:cxn modelId="{EA6F3290-2920-4BEA-B4EF-26BC37F80AD5}" type="presParOf" srcId="{4309044B-67EB-4B55-A915-5C8F186CEC87}" destId="{9971384F-50F8-41BF-A2D0-5D32603B57E6}" srcOrd="0" destOrd="0" presId="urn:microsoft.com/office/officeart/2005/8/layout/vList4"/>
    <dgm:cxn modelId="{0115EAFB-D9C5-4336-8E3C-E86E454D3174}" type="presParOf" srcId="{4309044B-67EB-4B55-A915-5C8F186CEC87}" destId="{178F27D2-BE1C-4A3E-B608-9831929A051E}" srcOrd="1" destOrd="0" presId="urn:microsoft.com/office/officeart/2005/8/layout/vList4"/>
    <dgm:cxn modelId="{29FA7CC1-B404-461A-8278-CEC00EDE45BE}" type="presParOf" srcId="{4309044B-67EB-4B55-A915-5C8F186CEC87}" destId="{00B3AA5A-55DE-4043-A88B-378DE42E5EA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41143-2A86-4B55-B406-384394B39DD5}">
      <dsp:nvSpPr>
        <dsp:cNvPr id="0" name=""/>
        <dsp:cNvSpPr/>
      </dsp:nvSpPr>
      <dsp:spPr>
        <a:xfrm>
          <a:off x="0" y="0"/>
          <a:ext cx="6116320" cy="2244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 have completed three years of full time study, and I am now requesting to transfer to writing up in order to write up my PhD thesis. I have completed a working draft of my literature review and methodology. All data collection has been collected and all interviews have been transcribed. I am currently analysing the data and in the process of writing up my analysis and discussion chapters. I expect to submit a full draft of my thesis to my supervisory team in the next few months, so that I have the necessary time to incorporate any feedback from my supervisors  on my analysis chapters into the final draft. I have completed my Research Training Program and will be submitting a portfolio of all training seminars that I have attended, conferences and symposiums that I have participated in, and research experience and work that I have completed. I propose to submit my final thesis to the Research Office in 8 months.</a:t>
          </a:r>
        </a:p>
      </dsp:txBody>
      <dsp:txXfrm>
        <a:off x="1535684" y="0"/>
        <a:ext cx="4580636" cy="2244706"/>
      </dsp:txXfrm>
    </dsp:sp>
    <dsp:sp modelId="{3B837CCF-BF48-49E1-AE92-4211C8945102}">
      <dsp:nvSpPr>
        <dsp:cNvPr id="0" name=""/>
        <dsp:cNvSpPr/>
      </dsp:nvSpPr>
      <dsp:spPr>
        <a:xfrm>
          <a:off x="362200" y="723905"/>
          <a:ext cx="780797" cy="749708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311FC56-1D86-404B-9236-D33CB8A359EE}">
      <dsp:nvSpPr>
        <dsp:cNvPr id="0" name=""/>
        <dsp:cNvSpPr/>
      </dsp:nvSpPr>
      <dsp:spPr>
        <a:xfrm>
          <a:off x="0" y="2395886"/>
          <a:ext cx="6116320" cy="539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/>
              <a:ea typeface="+mn-ea"/>
              <a:cs typeface="+mn-cs"/>
            </a:rPr>
            <a:t>I am now writing up my thesis.</a:t>
          </a:r>
        </a:p>
      </dsp:txBody>
      <dsp:txXfrm>
        <a:off x="1535684" y="2395886"/>
        <a:ext cx="4580636" cy="539486"/>
      </dsp:txXfrm>
    </dsp:sp>
    <dsp:sp modelId="{D4A8E2F4-B982-4012-A3E8-D3D75ACF5C54}">
      <dsp:nvSpPr>
        <dsp:cNvPr id="0" name=""/>
        <dsp:cNvSpPr/>
      </dsp:nvSpPr>
      <dsp:spPr>
        <a:xfrm>
          <a:off x="458404" y="2470836"/>
          <a:ext cx="512205" cy="39924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D23270-52C8-4ABC-8F5D-D43AD211C5A8}">
      <dsp:nvSpPr>
        <dsp:cNvPr id="0" name=""/>
        <dsp:cNvSpPr/>
      </dsp:nvSpPr>
      <dsp:spPr>
        <a:xfrm>
          <a:off x="0" y="0"/>
          <a:ext cx="6029324" cy="1208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 support the request for writing up and I am in agreement with the summary of progress outlined by the student. I would suggest that submission within 12 months is realistic to allow for amendments on the draft thesis. The student requires little / no direct tutorial support now and therefore it is appropriate to transfer to writing up fees. The student's current immersion in analysis is indicative of completion of a full draft of the thesis within the next few months.   </a:t>
          </a:r>
        </a:p>
      </dsp:txBody>
      <dsp:txXfrm>
        <a:off x="1425892" y="0"/>
        <a:ext cx="4603432" cy="1208193"/>
      </dsp:txXfrm>
    </dsp:sp>
    <dsp:sp modelId="{8561525F-AF2B-4BBA-A163-560907C1D311}">
      <dsp:nvSpPr>
        <dsp:cNvPr id="0" name=""/>
        <dsp:cNvSpPr/>
      </dsp:nvSpPr>
      <dsp:spPr>
        <a:xfrm>
          <a:off x="439838" y="243136"/>
          <a:ext cx="518606" cy="56033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971384F-50F8-41BF-A2D0-5D32603B57E6}">
      <dsp:nvSpPr>
        <dsp:cNvPr id="0" name=""/>
        <dsp:cNvSpPr/>
      </dsp:nvSpPr>
      <dsp:spPr>
        <a:xfrm>
          <a:off x="0" y="1356909"/>
          <a:ext cx="6029324" cy="635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The student is writing up their thesis.</a:t>
          </a:r>
        </a:p>
      </dsp:txBody>
      <dsp:txXfrm>
        <a:off x="1425892" y="1356909"/>
        <a:ext cx="4603432" cy="635483"/>
      </dsp:txXfrm>
    </dsp:sp>
    <dsp:sp modelId="{178F27D2-BE1C-4A3E-B608-9831929A051E}">
      <dsp:nvSpPr>
        <dsp:cNvPr id="0" name=""/>
        <dsp:cNvSpPr/>
      </dsp:nvSpPr>
      <dsp:spPr>
        <a:xfrm>
          <a:off x="401733" y="1433848"/>
          <a:ext cx="518606" cy="45200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D9050-2C4B-4900-BFA5-1B314B6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Laybourne, Louise</cp:lastModifiedBy>
  <cp:revision>2</cp:revision>
  <dcterms:created xsi:type="dcterms:W3CDTF">2017-08-25T10:02:00Z</dcterms:created>
  <dcterms:modified xsi:type="dcterms:W3CDTF">2017-08-25T10:02:00Z</dcterms:modified>
</cp:coreProperties>
</file>